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07762" w14:textId="77777777" w:rsidR="009A1ABB" w:rsidRPr="006D22CE" w:rsidRDefault="009A1ABB" w:rsidP="009A1ABB">
      <w:pPr>
        <w:widowControl w:val="0"/>
        <w:autoSpaceDE w:val="0"/>
        <w:autoSpaceDN w:val="0"/>
        <w:adjustRightInd w:val="0"/>
        <w:spacing w:after="0" w:line="240" w:lineRule="auto"/>
        <w:ind w:left="-1418"/>
        <w:jc w:val="center"/>
        <w:rPr>
          <w:rFonts w:ascii="Arial Narrow" w:hAnsi="Arial Narrow" w:cs="Arial"/>
          <w:sz w:val="24"/>
          <w:szCs w:val="24"/>
        </w:rPr>
      </w:pPr>
    </w:p>
    <w:p w14:paraId="20F09949" w14:textId="77777777" w:rsidR="009A1ABB" w:rsidRPr="006D22CE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ind w:left="-1418"/>
        <w:jc w:val="right"/>
        <w:rPr>
          <w:rFonts w:ascii="Arial Narrow" w:hAnsi="Arial Narrow" w:cs="Arial"/>
          <w:sz w:val="20"/>
          <w:szCs w:val="20"/>
        </w:rPr>
      </w:pPr>
      <w:r w:rsidRPr="006D22CE">
        <w:rPr>
          <w:rFonts w:ascii="Arial Narrow" w:hAnsi="Arial Narrow" w:cs="Arial"/>
          <w:sz w:val="20"/>
          <w:szCs w:val="20"/>
        </w:rPr>
        <w:t>Obrazac 2.</w:t>
      </w:r>
    </w:p>
    <w:p w14:paraId="49353F37" w14:textId="77777777" w:rsidR="009A1ABB" w:rsidRPr="006D22CE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ind w:left="-1418"/>
        <w:jc w:val="center"/>
        <w:rPr>
          <w:rFonts w:ascii="Arial Narrow" w:hAnsi="Arial Narrow" w:cs="Arial"/>
          <w:sz w:val="24"/>
          <w:szCs w:val="24"/>
        </w:rPr>
      </w:pPr>
    </w:p>
    <w:p w14:paraId="1AC6F594" w14:textId="77777777" w:rsidR="009A1ABB" w:rsidRPr="006D22CE" w:rsidRDefault="009A1ABB" w:rsidP="009A1ABB">
      <w:pPr>
        <w:widowControl w:val="0"/>
        <w:autoSpaceDE w:val="0"/>
        <w:autoSpaceDN w:val="0"/>
        <w:adjustRightInd w:val="0"/>
        <w:spacing w:after="0" w:line="239" w:lineRule="auto"/>
        <w:ind w:left="-1418"/>
        <w:jc w:val="center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noProof/>
          <w:sz w:val="24"/>
          <w:szCs w:val="24"/>
        </w:rPr>
        <w:t xml:space="preserve">     </w:t>
      </w:r>
    </w:p>
    <w:p w14:paraId="5DC7E503" w14:textId="77777777" w:rsidR="009A1ABB" w:rsidRPr="006D22CE" w:rsidRDefault="009A1ABB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8A99169" w14:textId="77777777" w:rsidR="009A1ABB" w:rsidRPr="006D22CE" w:rsidRDefault="009A1ABB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6D22CE">
        <w:rPr>
          <w:rFonts w:ascii="Arial Narrow" w:hAnsi="Arial Narrow" w:cs="Arial"/>
          <w:b/>
          <w:bCs/>
          <w:sz w:val="28"/>
          <w:szCs w:val="28"/>
        </w:rPr>
        <w:t>Javni poziv</w:t>
      </w:r>
    </w:p>
    <w:p w14:paraId="7C3C4381" w14:textId="5F32C1AB" w:rsidR="009A1ABB" w:rsidRPr="006D22CE" w:rsidRDefault="009A1ABB" w:rsidP="009A1ABB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="Arial Narrow" w:hAnsi="Arial Narrow" w:cs="Arial"/>
          <w:sz w:val="28"/>
          <w:szCs w:val="28"/>
        </w:rPr>
      </w:pPr>
      <w:r w:rsidRPr="006D22CE">
        <w:rPr>
          <w:rFonts w:ascii="Arial Narrow" w:hAnsi="Arial Narrow" w:cs="Arial"/>
          <w:b/>
          <w:bCs/>
          <w:sz w:val="28"/>
          <w:szCs w:val="28"/>
        </w:rPr>
        <w:t xml:space="preserve"> za financiranje provedbe programa udruga civilnog društva na području Općine Virje za 20</w:t>
      </w:r>
      <w:r w:rsidR="006D22CE" w:rsidRPr="006D22CE">
        <w:rPr>
          <w:rFonts w:ascii="Arial Narrow" w:hAnsi="Arial Narrow" w:cs="Arial"/>
          <w:b/>
          <w:bCs/>
          <w:sz w:val="28"/>
          <w:szCs w:val="28"/>
        </w:rPr>
        <w:t>2</w:t>
      </w:r>
      <w:r w:rsidR="00E87993">
        <w:rPr>
          <w:rFonts w:ascii="Arial Narrow" w:hAnsi="Arial Narrow" w:cs="Arial"/>
          <w:b/>
          <w:bCs/>
          <w:sz w:val="28"/>
          <w:szCs w:val="28"/>
        </w:rPr>
        <w:t>6</w:t>
      </w:r>
      <w:r w:rsidRPr="006D22CE">
        <w:rPr>
          <w:rFonts w:ascii="Arial Narrow" w:hAnsi="Arial Narrow" w:cs="Arial"/>
          <w:b/>
          <w:bCs/>
          <w:sz w:val="28"/>
          <w:szCs w:val="28"/>
        </w:rPr>
        <w:t>. godinu</w:t>
      </w:r>
    </w:p>
    <w:p w14:paraId="2EF6AE51" w14:textId="77777777" w:rsidR="009A1ABB" w:rsidRPr="006D22CE" w:rsidRDefault="009A1ABB" w:rsidP="009A1ABB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00" w:lineRule="exact"/>
        <w:ind w:left="-1418" w:firstLine="1933"/>
        <w:jc w:val="center"/>
        <w:rPr>
          <w:rFonts w:ascii="Arial Narrow" w:hAnsi="Arial Narrow" w:cs="Arial"/>
          <w:sz w:val="28"/>
          <w:szCs w:val="28"/>
        </w:rPr>
      </w:pPr>
    </w:p>
    <w:p w14:paraId="488A160B" w14:textId="77777777" w:rsidR="009A1ABB" w:rsidRPr="006D22CE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ind w:left="-1276" w:firstLine="2216"/>
        <w:jc w:val="center"/>
        <w:rPr>
          <w:rFonts w:ascii="Arial Narrow" w:hAnsi="Arial Narrow" w:cs="Arial"/>
          <w:sz w:val="28"/>
          <w:szCs w:val="28"/>
        </w:rPr>
      </w:pPr>
    </w:p>
    <w:p w14:paraId="747C7BCF" w14:textId="77777777" w:rsidR="009A1ABB" w:rsidRPr="006D22CE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"/>
          <w:sz w:val="28"/>
          <w:szCs w:val="28"/>
        </w:rPr>
      </w:pPr>
    </w:p>
    <w:p w14:paraId="66A6AFE7" w14:textId="77777777" w:rsidR="009A1ABB" w:rsidRPr="006D22CE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"/>
          <w:sz w:val="28"/>
          <w:szCs w:val="28"/>
        </w:rPr>
      </w:pPr>
    </w:p>
    <w:p w14:paraId="23B72CED" w14:textId="77777777" w:rsidR="009A1ABB" w:rsidRPr="006D22CE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"/>
          <w:sz w:val="28"/>
          <w:szCs w:val="28"/>
        </w:rPr>
      </w:pPr>
    </w:p>
    <w:p w14:paraId="45434B2D" w14:textId="77777777" w:rsidR="009A1ABB" w:rsidRPr="006D22CE" w:rsidRDefault="009A1ABB" w:rsidP="009A1ABB">
      <w:pPr>
        <w:widowControl w:val="0"/>
        <w:autoSpaceDE w:val="0"/>
        <w:autoSpaceDN w:val="0"/>
        <w:adjustRightInd w:val="0"/>
        <w:spacing w:after="0" w:line="315" w:lineRule="exact"/>
        <w:ind w:left="-142" w:firstLine="142"/>
        <w:rPr>
          <w:rFonts w:ascii="Arial Narrow" w:hAnsi="Arial Narrow" w:cs="Arial"/>
          <w:sz w:val="28"/>
          <w:szCs w:val="28"/>
        </w:rPr>
      </w:pPr>
    </w:p>
    <w:p w14:paraId="41A7D756" w14:textId="77777777" w:rsidR="009A1ABB" w:rsidRPr="006D22CE" w:rsidRDefault="009A1ABB" w:rsidP="009A1ABB">
      <w:pPr>
        <w:widowControl w:val="0"/>
        <w:autoSpaceDE w:val="0"/>
        <w:autoSpaceDN w:val="0"/>
        <w:adjustRightInd w:val="0"/>
        <w:spacing w:after="0" w:line="240" w:lineRule="auto"/>
        <w:ind w:left="1380"/>
        <w:rPr>
          <w:rFonts w:ascii="Arial Narrow" w:hAnsi="Arial Narrow" w:cs="Arial"/>
          <w:sz w:val="28"/>
          <w:szCs w:val="28"/>
        </w:rPr>
      </w:pPr>
      <w:r w:rsidRPr="006D22CE">
        <w:rPr>
          <w:rFonts w:ascii="Arial Narrow" w:hAnsi="Arial Narrow" w:cs="Arial"/>
          <w:b/>
          <w:bCs/>
          <w:sz w:val="28"/>
          <w:szCs w:val="28"/>
        </w:rPr>
        <w:t>U P U T E  Z A  P R I J A V I T E L J E</w:t>
      </w:r>
    </w:p>
    <w:p w14:paraId="5EFCDDD9" w14:textId="77777777" w:rsidR="009A1ABB" w:rsidRPr="006D22CE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"/>
          <w:sz w:val="28"/>
          <w:szCs w:val="28"/>
        </w:rPr>
      </w:pPr>
    </w:p>
    <w:p w14:paraId="25D7C558" w14:textId="77777777" w:rsidR="009A1ABB" w:rsidRPr="006D22CE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"/>
          <w:sz w:val="28"/>
          <w:szCs w:val="28"/>
        </w:rPr>
      </w:pPr>
    </w:p>
    <w:p w14:paraId="61BA8FF1" w14:textId="77777777" w:rsidR="009A1ABB" w:rsidRPr="006D22CE" w:rsidRDefault="009A1ABB" w:rsidP="009A1ABB">
      <w:pPr>
        <w:widowControl w:val="0"/>
        <w:autoSpaceDE w:val="0"/>
        <w:autoSpaceDN w:val="0"/>
        <w:adjustRightInd w:val="0"/>
        <w:spacing w:after="0" w:line="391" w:lineRule="exact"/>
        <w:rPr>
          <w:rFonts w:ascii="Arial Narrow" w:hAnsi="Arial Narrow" w:cs="Arial"/>
          <w:sz w:val="28"/>
          <w:szCs w:val="28"/>
        </w:rPr>
      </w:pPr>
    </w:p>
    <w:p w14:paraId="4D30FB9F" w14:textId="77777777" w:rsidR="009A1ABB" w:rsidRPr="006D22CE" w:rsidRDefault="009A1ABB" w:rsidP="009A1ABB">
      <w:pPr>
        <w:widowControl w:val="0"/>
        <w:autoSpaceDE w:val="0"/>
        <w:autoSpaceDN w:val="0"/>
        <w:adjustRightInd w:val="0"/>
        <w:spacing w:after="0" w:line="240" w:lineRule="auto"/>
        <w:ind w:left="1960"/>
        <w:rPr>
          <w:rFonts w:ascii="Arial Narrow" w:hAnsi="Arial Narrow" w:cs="Arial"/>
          <w:sz w:val="28"/>
          <w:szCs w:val="28"/>
        </w:rPr>
      </w:pPr>
      <w:r w:rsidRPr="006D22CE">
        <w:rPr>
          <w:rFonts w:ascii="Arial Narrow" w:hAnsi="Arial Narrow" w:cs="Arial"/>
          <w:sz w:val="28"/>
          <w:szCs w:val="28"/>
        </w:rPr>
        <w:t>Datum raspisivanja natječaja</w:t>
      </w:r>
    </w:p>
    <w:p w14:paraId="6B31F241" w14:textId="77777777" w:rsidR="009A1ABB" w:rsidRPr="006D22CE" w:rsidRDefault="009A1ABB" w:rsidP="009A1ABB">
      <w:pPr>
        <w:widowControl w:val="0"/>
        <w:autoSpaceDE w:val="0"/>
        <w:autoSpaceDN w:val="0"/>
        <w:adjustRightInd w:val="0"/>
        <w:spacing w:after="0" w:line="242" w:lineRule="exact"/>
        <w:rPr>
          <w:rFonts w:ascii="Arial Narrow" w:hAnsi="Arial Narrow" w:cs="Arial"/>
          <w:sz w:val="28"/>
          <w:szCs w:val="28"/>
        </w:rPr>
      </w:pPr>
    </w:p>
    <w:p w14:paraId="76278C3D" w14:textId="54354EFD" w:rsidR="009A1ABB" w:rsidRPr="006D22CE" w:rsidRDefault="00B71B1A" w:rsidP="009A1ABB">
      <w:pPr>
        <w:widowControl w:val="0"/>
        <w:autoSpaceDE w:val="0"/>
        <w:autoSpaceDN w:val="0"/>
        <w:adjustRightInd w:val="0"/>
        <w:spacing w:after="0" w:line="240" w:lineRule="auto"/>
        <w:ind w:left="2580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21</w:t>
      </w:r>
      <w:r w:rsidR="00470837" w:rsidRPr="006D22CE">
        <w:rPr>
          <w:rFonts w:ascii="Arial Narrow" w:hAnsi="Arial Narrow" w:cs="Arial"/>
          <w:b/>
          <w:bCs/>
          <w:sz w:val="28"/>
          <w:szCs w:val="28"/>
        </w:rPr>
        <w:t xml:space="preserve">. </w:t>
      </w:r>
      <w:r w:rsidR="006D22CE" w:rsidRPr="006D22CE">
        <w:rPr>
          <w:rFonts w:ascii="Arial Narrow" w:hAnsi="Arial Narrow" w:cs="Arial"/>
          <w:b/>
          <w:bCs/>
          <w:sz w:val="28"/>
          <w:szCs w:val="28"/>
        </w:rPr>
        <w:t xml:space="preserve">siječnja </w:t>
      </w:r>
      <w:r w:rsidR="00470837" w:rsidRPr="006D22CE">
        <w:rPr>
          <w:rFonts w:ascii="Arial Narrow" w:hAnsi="Arial Narrow" w:cs="Arial"/>
          <w:b/>
          <w:bCs/>
          <w:sz w:val="28"/>
          <w:szCs w:val="28"/>
        </w:rPr>
        <w:t>20</w:t>
      </w:r>
      <w:r w:rsidR="006D22CE" w:rsidRPr="006D22CE">
        <w:rPr>
          <w:rFonts w:ascii="Arial Narrow" w:hAnsi="Arial Narrow" w:cs="Arial"/>
          <w:b/>
          <w:bCs/>
          <w:sz w:val="28"/>
          <w:szCs w:val="28"/>
        </w:rPr>
        <w:t>2</w:t>
      </w:r>
      <w:r w:rsidR="00E87993">
        <w:rPr>
          <w:rFonts w:ascii="Arial Narrow" w:hAnsi="Arial Narrow" w:cs="Arial"/>
          <w:b/>
          <w:bCs/>
          <w:sz w:val="28"/>
          <w:szCs w:val="28"/>
        </w:rPr>
        <w:t>6</w:t>
      </w:r>
      <w:r w:rsidR="009A1ABB" w:rsidRPr="006D22CE">
        <w:rPr>
          <w:rFonts w:ascii="Arial Narrow" w:hAnsi="Arial Narrow" w:cs="Arial"/>
          <w:b/>
          <w:bCs/>
          <w:sz w:val="28"/>
          <w:szCs w:val="28"/>
        </w:rPr>
        <w:t>.</w:t>
      </w:r>
    </w:p>
    <w:p w14:paraId="663BFE43" w14:textId="77777777" w:rsidR="009A1ABB" w:rsidRPr="006D22CE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"/>
          <w:sz w:val="28"/>
          <w:szCs w:val="28"/>
        </w:rPr>
      </w:pPr>
    </w:p>
    <w:p w14:paraId="26964528" w14:textId="77777777" w:rsidR="009A1ABB" w:rsidRPr="006D22CE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"/>
          <w:sz w:val="28"/>
          <w:szCs w:val="28"/>
        </w:rPr>
      </w:pPr>
    </w:p>
    <w:p w14:paraId="6DE7C9D3" w14:textId="77777777" w:rsidR="009A1ABB" w:rsidRPr="006D22CE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"/>
          <w:sz w:val="28"/>
          <w:szCs w:val="28"/>
        </w:rPr>
      </w:pPr>
    </w:p>
    <w:p w14:paraId="703689A1" w14:textId="77777777" w:rsidR="009A1ABB" w:rsidRPr="006D22CE" w:rsidRDefault="009A1ABB" w:rsidP="009A1ABB">
      <w:pPr>
        <w:widowControl w:val="0"/>
        <w:autoSpaceDE w:val="0"/>
        <w:autoSpaceDN w:val="0"/>
        <w:adjustRightInd w:val="0"/>
        <w:spacing w:after="0" w:line="269" w:lineRule="exact"/>
        <w:rPr>
          <w:rFonts w:ascii="Arial Narrow" w:hAnsi="Arial Narrow" w:cs="Arial"/>
          <w:sz w:val="28"/>
          <w:szCs w:val="28"/>
        </w:rPr>
      </w:pPr>
    </w:p>
    <w:p w14:paraId="774AC791" w14:textId="77777777" w:rsidR="009A1ABB" w:rsidRPr="006D22CE" w:rsidRDefault="009A1ABB" w:rsidP="009A1ABB">
      <w:pPr>
        <w:widowControl w:val="0"/>
        <w:autoSpaceDE w:val="0"/>
        <w:autoSpaceDN w:val="0"/>
        <w:adjustRightInd w:val="0"/>
        <w:spacing w:after="0" w:line="240" w:lineRule="auto"/>
        <w:ind w:left="2200"/>
        <w:rPr>
          <w:rFonts w:ascii="Arial Narrow" w:hAnsi="Arial Narrow" w:cs="Arial"/>
          <w:sz w:val="28"/>
          <w:szCs w:val="28"/>
        </w:rPr>
      </w:pPr>
      <w:r w:rsidRPr="006D22CE">
        <w:rPr>
          <w:rFonts w:ascii="Arial Narrow" w:hAnsi="Arial Narrow" w:cs="Arial"/>
          <w:sz w:val="28"/>
          <w:szCs w:val="28"/>
        </w:rPr>
        <w:t>Rok za dostavu prijava</w:t>
      </w:r>
    </w:p>
    <w:p w14:paraId="0AD6FD0A" w14:textId="77777777" w:rsidR="009A1ABB" w:rsidRPr="006D22CE" w:rsidRDefault="009A1ABB" w:rsidP="009A1ABB">
      <w:pPr>
        <w:widowControl w:val="0"/>
        <w:autoSpaceDE w:val="0"/>
        <w:autoSpaceDN w:val="0"/>
        <w:adjustRightInd w:val="0"/>
        <w:spacing w:after="0" w:line="242" w:lineRule="exact"/>
        <w:rPr>
          <w:rFonts w:ascii="Arial Narrow" w:hAnsi="Arial Narrow" w:cs="Arial"/>
          <w:sz w:val="28"/>
          <w:szCs w:val="28"/>
        </w:rPr>
      </w:pPr>
    </w:p>
    <w:p w14:paraId="74B629BE" w14:textId="0C3D97E9" w:rsidR="009A1ABB" w:rsidRPr="006D22CE" w:rsidRDefault="00B91388" w:rsidP="009A1ABB">
      <w:pPr>
        <w:widowControl w:val="0"/>
        <w:autoSpaceDE w:val="0"/>
        <w:autoSpaceDN w:val="0"/>
        <w:adjustRightInd w:val="0"/>
        <w:spacing w:after="0" w:line="240" w:lineRule="auto"/>
        <w:ind w:left="1480"/>
        <w:rPr>
          <w:rFonts w:ascii="Arial Narrow" w:hAnsi="Arial Narrow" w:cs="Arial"/>
          <w:sz w:val="28"/>
          <w:szCs w:val="28"/>
        </w:rPr>
      </w:pPr>
      <w:r w:rsidRPr="006D22CE">
        <w:rPr>
          <w:rFonts w:ascii="Arial Narrow" w:hAnsi="Arial Narrow" w:cs="Arial"/>
          <w:b/>
          <w:bCs/>
          <w:sz w:val="28"/>
          <w:szCs w:val="28"/>
        </w:rPr>
        <w:t xml:space="preserve">   najkasnije  </w:t>
      </w:r>
      <w:r w:rsidR="00B71B1A">
        <w:rPr>
          <w:rFonts w:ascii="Arial Narrow" w:hAnsi="Arial Narrow" w:cs="Arial"/>
          <w:b/>
          <w:bCs/>
          <w:sz w:val="28"/>
          <w:szCs w:val="28"/>
        </w:rPr>
        <w:t>20</w:t>
      </w:r>
      <w:r w:rsidR="006D22CE" w:rsidRPr="006D22CE">
        <w:rPr>
          <w:rFonts w:ascii="Arial Narrow" w:hAnsi="Arial Narrow" w:cs="Arial"/>
          <w:b/>
          <w:bCs/>
          <w:sz w:val="28"/>
          <w:szCs w:val="28"/>
        </w:rPr>
        <w:t>. veljače</w:t>
      </w:r>
      <w:r w:rsidRPr="006D22C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470837" w:rsidRPr="006D22CE">
        <w:rPr>
          <w:rFonts w:ascii="Arial Narrow" w:hAnsi="Arial Narrow" w:cs="Arial"/>
          <w:b/>
          <w:bCs/>
          <w:sz w:val="28"/>
          <w:szCs w:val="28"/>
        </w:rPr>
        <w:t xml:space="preserve"> 20</w:t>
      </w:r>
      <w:r w:rsidR="006D22CE" w:rsidRPr="006D22CE">
        <w:rPr>
          <w:rFonts w:ascii="Arial Narrow" w:hAnsi="Arial Narrow" w:cs="Arial"/>
          <w:b/>
          <w:bCs/>
          <w:sz w:val="28"/>
          <w:szCs w:val="28"/>
        </w:rPr>
        <w:t>2</w:t>
      </w:r>
      <w:r w:rsidR="006B2606">
        <w:rPr>
          <w:rFonts w:ascii="Arial Narrow" w:hAnsi="Arial Narrow" w:cs="Arial"/>
          <w:b/>
          <w:bCs/>
          <w:sz w:val="28"/>
          <w:szCs w:val="28"/>
        </w:rPr>
        <w:t>5</w:t>
      </w:r>
      <w:r w:rsidRPr="006D22CE">
        <w:rPr>
          <w:rFonts w:ascii="Arial Narrow" w:hAnsi="Arial Narrow" w:cs="Arial"/>
          <w:b/>
          <w:bCs/>
          <w:sz w:val="28"/>
          <w:szCs w:val="28"/>
        </w:rPr>
        <w:t>.</w:t>
      </w:r>
    </w:p>
    <w:p w14:paraId="0B6C584F" w14:textId="77777777" w:rsidR="009A1ABB" w:rsidRPr="006D22CE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"/>
          <w:sz w:val="28"/>
          <w:szCs w:val="28"/>
        </w:rPr>
      </w:pPr>
    </w:p>
    <w:p w14:paraId="568492F5" w14:textId="77777777" w:rsidR="009A1ABB" w:rsidRPr="006D22CE" w:rsidRDefault="009A1ABB" w:rsidP="009A1ABB">
      <w:pPr>
        <w:widowControl w:val="0"/>
        <w:autoSpaceDE w:val="0"/>
        <w:autoSpaceDN w:val="0"/>
        <w:adjustRightInd w:val="0"/>
        <w:spacing w:after="0" w:line="387" w:lineRule="exact"/>
        <w:rPr>
          <w:rFonts w:ascii="Arial Narrow" w:hAnsi="Arial Narrow" w:cs="Arial"/>
          <w:sz w:val="28"/>
          <w:szCs w:val="28"/>
        </w:rPr>
      </w:pPr>
    </w:p>
    <w:p w14:paraId="3706AD0D" w14:textId="4CF6D1B6" w:rsidR="009A1ABB" w:rsidRPr="006D22CE" w:rsidRDefault="009A1ABB" w:rsidP="009A1ABB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-426" w:right="980"/>
        <w:jc w:val="center"/>
        <w:rPr>
          <w:rFonts w:ascii="Arial Narrow" w:hAnsi="Arial Narrow" w:cs="Arial"/>
          <w:sz w:val="28"/>
          <w:szCs w:val="28"/>
        </w:rPr>
      </w:pPr>
      <w:r w:rsidRPr="006D22CE">
        <w:rPr>
          <w:rFonts w:ascii="Arial Narrow" w:hAnsi="Arial Narrow" w:cs="Arial"/>
          <w:sz w:val="28"/>
          <w:szCs w:val="28"/>
        </w:rPr>
        <w:t>u Općinu Virje, u zatvorenoj omotnici neovisno na koji način se dostavljaju (poštom ili osobno)</w:t>
      </w:r>
      <w:r w:rsidR="005914BF">
        <w:rPr>
          <w:rFonts w:ascii="Arial Narrow" w:hAnsi="Arial Narrow" w:cs="Arial"/>
          <w:sz w:val="28"/>
          <w:szCs w:val="28"/>
        </w:rPr>
        <w:t xml:space="preserve"> ili na e mail: </w:t>
      </w:r>
      <w:hyperlink r:id="rId7" w:history="1">
        <w:r w:rsidR="005914BF" w:rsidRPr="00A9253D">
          <w:rPr>
            <w:rStyle w:val="Hiperveza"/>
            <w:rFonts w:ascii="Arial Narrow" w:hAnsi="Arial Narrow" w:cs="Arial"/>
            <w:sz w:val="28"/>
            <w:szCs w:val="28"/>
          </w:rPr>
          <w:t>opcina@virje.hr</w:t>
        </w:r>
      </w:hyperlink>
      <w:r w:rsidR="005914BF">
        <w:rPr>
          <w:rFonts w:ascii="Arial Narrow" w:hAnsi="Arial Narrow" w:cs="Arial"/>
          <w:sz w:val="28"/>
          <w:szCs w:val="28"/>
        </w:rPr>
        <w:t xml:space="preserve"> </w:t>
      </w:r>
    </w:p>
    <w:p w14:paraId="1629A2B8" w14:textId="77777777" w:rsidR="009A1ABB" w:rsidRPr="006D22CE" w:rsidRDefault="009A1ABB" w:rsidP="009A1ABB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8"/>
          <w:szCs w:val="28"/>
        </w:rPr>
        <w:sectPr w:rsidR="009A1ABB" w:rsidRPr="006D22CE">
          <w:footerReference w:type="default" r:id="rId8"/>
          <w:pgSz w:w="11900" w:h="16838"/>
          <w:pgMar w:top="633" w:right="1320" w:bottom="1440" w:left="2300" w:header="720" w:footer="720" w:gutter="0"/>
          <w:cols w:space="720" w:equalWidth="0">
            <w:col w:w="8280"/>
          </w:cols>
          <w:noEndnote/>
        </w:sectPr>
      </w:pPr>
    </w:p>
    <w:p w14:paraId="56541BE6" w14:textId="77777777" w:rsidR="00C402CC" w:rsidRPr="006D22CE" w:rsidRDefault="00C402CC" w:rsidP="00C402CC">
      <w:pPr>
        <w:jc w:val="both"/>
        <w:rPr>
          <w:rFonts w:ascii="Arial Narrow" w:hAnsi="Arial Narrow" w:cs="Arial"/>
          <w:b/>
          <w:sz w:val="24"/>
          <w:szCs w:val="24"/>
          <w:lang w:val="en-US"/>
        </w:rPr>
      </w:pPr>
      <w:bookmarkStart w:id="0" w:name="page2"/>
      <w:bookmarkEnd w:id="0"/>
      <w:r w:rsidRPr="006D22CE">
        <w:rPr>
          <w:rFonts w:ascii="Arial Narrow" w:hAnsi="Arial Narrow" w:cs="Arial"/>
          <w:b/>
          <w:sz w:val="24"/>
          <w:szCs w:val="24"/>
        </w:rPr>
        <w:lastRenderedPageBreak/>
        <w:t>I. O</w:t>
      </w:r>
      <w:r w:rsidRPr="006D22CE">
        <w:rPr>
          <w:rFonts w:ascii="Arial Narrow" w:hAnsi="Arial Narrow" w:cs="Arial"/>
          <w:b/>
          <w:bCs/>
          <w:sz w:val="24"/>
          <w:szCs w:val="24"/>
          <w:lang w:val="en-US"/>
        </w:rPr>
        <w:t>PIS STANJA</w:t>
      </w:r>
    </w:p>
    <w:p w14:paraId="73BF2317" w14:textId="77777777" w:rsidR="00C402CC" w:rsidRPr="006D22CE" w:rsidRDefault="00C402CC" w:rsidP="00C402CC">
      <w:pPr>
        <w:ind w:firstLine="709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6D22CE">
        <w:rPr>
          <w:rFonts w:ascii="Arial Narrow" w:hAnsi="Arial Narrow" w:cs="Arial"/>
          <w:sz w:val="24"/>
          <w:szCs w:val="24"/>
          <w:lang w:val="en-US"/>
        </w:rPr>
        <w:t xml:space="preserve">Na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području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općine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Virje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djeluju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brojne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udruge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="004713FF" w:rsidRPr="006D22CE">
        <w:rPr>
          <w:rFonts w:ascii="Arial Narrow" w:hAnsi="Arial Narrow" w:cs="Arial"/>
          <w:sz w:val="24"/>
          <w:szCs w:val="24"/>
          <w:lang w:val="en-US"/>
        </w:rPr>
        <w:t>koje</w:t>
      </w:r>
      <w:proofErr w:type="spellEnd"/>
      <w:r w:rsidR="004713FF"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="004713FF" w:rsidRPr="006D22CE">
        <w:rPr>
          <w:rFonts w:ascii="Arial Narrow" w:hAnsi="Arial Narrow" w:cs="Arial"/>
          <w:sz w:val="24"/>
          <w:szCs w:val="24"/>
          <w:lang w:val="en-US"/>
        </w:rPr>
        <w:t>pružaju</w:t>
      </w:r>
      <w:proofErr w:type="spellEnd"/>
      <w:r w:rsidR="004713FF"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="004713FF" w:rsidRPr="006D22CE">
        <w:rPr>
          <w:rFonts w:ascii="Arial Narrow" w:hAnsi="Arial Narrow" w:cs="Arial"/>
          <w:sz w:val="24"/>
          <w:szCs w:val="24"/>
          <w:lang w:val="en-US"/>
        </w:rPr>
        <w:t>brojne</w:t>
      </w:r>
      <w:proofErr w:type="spellEnd"/>
      <w:r w:rsidR="004713FF"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="004713FF" w:rsidRPr="006D22CE">
        <w:rPr>
          <w:rFonts w:ascii="Arial Narrow" w:hAnsi="Arial Narrow" w:cs="Arial"/>
          <w:sz w:val="24"/>
          <w:szCs w:val="24"/>
          <w:lang w:val="en-US"/>
        </w:rPr>
        <w:t>mog</w:t>
      </w:r>
      <w:r w:rsidRPr="006D22CE">
        <w:rPr>
          <w:rFonts w:ascii="Arial Narrow" w:hAnsi="Arial Narrow" w:cs="Arial"/>
          <w:sz w:val="24"/>
          <w:szCs w:val="24"/>
          <w:lang w:val="en-US"/>
        </w:rPr>
        <w:t>ućnosti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za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kvalitetno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osmišljavanje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="004713FF" w:rsidRPr="006D22CE">
        <w:rPr>
          <w:rFonts w:ascii="Arial Narrow" w:hAnsi="Arial Narrow" w:cs="Arial"/>
          <w:sz w:val="24"/>
          <w:szCs w:val="24"/>
          <w:lang w:val="en-US"/>
        </w:rPr>
        <w:t>i</w:t>
      </w:r>
      <w:proofErr w:type="spellEnd"/>
      <w:r w:rsidR="004713FF"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="004713FF" w:rsidRPr="006D22CE">
        <w:rPr>
          <w:rFonts w:ascii="Arial Narrow" w:hAnsi="Arial Narrow" w:cs="Arial"/>
          <w:sz w:val="24"/>
          <w:szCs w:val="24"/>
          <w:lang w:val="en-US"/>
        </w:rPr>
        <w:t>provođenje</w:t>
      </w:r>
      <w:proofErr w:type="spellEnd"/>
      <w:r w:rsidR="004713FF"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slobodnog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vremena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.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Udruge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koje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se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bave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6D22CE">
        <w:rPr>
          <w:rFonts w:ascii="Arial Narrow" w:hAnsi="Arial Narrow" w:cs="Arial"/>
          <w:sz w:val="24"/>
          <w:szCs w:val="24"/>
          <w:lang w:val="en-US"/>
        </w:rPr>
        <w:t>djelatnostima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 u</w:t>
      </w:r>
      <w:proofErr w:type="gram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kulturi</w:t>
      </w:r>
      <w:proofErr w:type="spellEnd"/>
      <w:r w:rsidR="004713FF"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="004713FF" w:rsidRPr="006D22CE">
        <w:rPr>
          <w:rFonts w:ascii="Arial Narrow" w:hAnsi="Arial Narrow" w:cs="Arial"/>
          <w:sz w:val="24"/>
          <w:szCs w:val="24"/>
          <w:lang w:val="en-US"/>
        </w:rPr>
        <w:t>i</w:t>
      </w:r>
      <w:proofErr w:type="spellEnd"/>
      <w:r w:rsidR="004713FF"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="004713FF" w:rsidRPr="006D22CE">
        <w:rPr>
          <w:rFonts w:ascii="Arial Narrow" w:hAnsi="Arial Narrow" w:cs="Arial"/>
          <w:sz w:val="24"/>
          <w:szCs w:val="24"/>
          <w:lang w:val="en-US"/>
        </w:rPr>
        <w:t>tehničkoj</w:t>
      </w:r>
      <w:proofErr w:type="spellEnd"/>
      <w:r w:rsidR="004713FF"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="004713FF" w:rsidRPr="006D22CE">
        <w:rPr>
          <w:rFonts w:ascii="Arial Narrow" w:hAnsi="Arial Narrow" w:cs="Arial"/>
          <w:sz w:val="24"/>
          <w:szCs w:val="24"/>
          <w:lang w:val="en-US"/>
        </w:rPr>
        <w:t>kulturi</w:t>
      </w:r>
      <w:proofErr w:type="spellEnd"/>
      <w:r w:rsidR="004713FF"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mogu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ponuditi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mještanima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raznorazna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događanja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i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načine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uključivanja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u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svoj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rad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putem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aktivnog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sudjelovanja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u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radu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udruge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ili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putem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sudjelovanja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u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pojedinim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programima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,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projektima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,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manifestacijama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,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natjecanjima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i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sl.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Udruge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i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klubovi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imaju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mogućnost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prepoznati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potrebe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mještana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svih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životnih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dobi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,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te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njima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prilagoditi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svoje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programe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time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doprinoseći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kvaliteti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života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stanovnika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Općine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r w:rsidR="004713FF" w:rsidRPr="006D22CE">
        <w:rPr>
          <w:rFonts w:ascii="Arial Narrow" w:hAnsi="Arial Narrow" w:cs="Arial"/>
          <w:sz w:val="24"/>
          <w:szCs w:val="24"/>
          <w:lang w:val="en-US"/>
        </w:rPr>
        <w:t>Virje</w:t>
      </w:r>
      <w:r w:rsidRPr="006D22CE">
        <w:rPr>
          <w:rFonts w:ascii="Arial Narrow" w:hAnsi="Arial Narrow" w:cs="Arial"/>
          <w:sz w:val="24"/>
          <w:szCs w:val="24"/>
          <w:lang w:val="en-US"/>
        </w:rPr>
        <w:t>.</w:t>
      </w:r>
    </w:p>
    <w:p w14:paraId="06B20FB6" w14:textId="7065FEC0" w:rsidR="004F10E5" w:rsidRPr="006D22CE" w:rsidRDefault="004F10E5" w:rsidP="004F10E5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7" w:firstLine="720"/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 xml:space="preserve">Natječajni postupak provodi se u skladu  </w:t>
      </w:r>
      <w:r w:rsidRPr="006D22CE">
        <w:rPr>
          <w:rFonts w:ascii="Arial Narrow" w:hAnsi="Arial Narrow" w:cs="Arial"/>
          <w:i/>
          <w:iCs/>
          <w:sz w:val="24"/>
          <w:szCs w:val="24"/>
        </w:rPr>
        <w:t>Zakonom o udrugama</w:t>
      </w:r>
      <w:r w:rsidRPr="006D22CE">
        <w:rPr>
          <w:rFonts w:ascii="Arial Narrow" w:hAnsi="Arial Narrow" w:cs="Arial"/>
          <w:sz w:val="24"/>
          <w:szCs w:val="24"/>
        </w:rPr>
        <w:t xml:space="preserve"> (Narodne novine, broj 74/14</w:t>
      </w:r>
      <w:r w:rsidR="00FB072F">
        <w:rPr>
          <w:rFonts w:ascii="Arial Narrow" w:hAnsi="Arial Narrow" w:cs="Arial"/>
          <w:sz w:val="24"/>
          <w:szCs w:val="24"/>
        </w:rPr>
        <w:t>, 70/17, 98/19, 151/22</w:t>
      </w:r>
      <w:r w:rsidRPr="006D22CE">
        <w:rPr>
          <w:rFonts w:ascii="Arial Narrow" w:hAnsi="Arial Narrow" w:cs="Arial"/>
          <w:sz w:val="24"/>
          <w:szCs w:val="24"/>
        </w:rPr>
        <w:t xml:space="preserve">), </w:t>
      </w:r>
      <w:r w:rsidRPr="006D22CE">
        <w:rPr>
          <w:rFonts w:ascii="Arial Narrow" w:hAnsi="Arial Narrow" w:cs="Arial"/>
          <w:i/>
          <w:iCs/>
          <w:sz w:val="24"/>
          <w:szCs w:val="24"/>
        </w:rPr>
        <w:t>Uredbom o</w:t>
      </w:r>
      <w:r w:rsidRPr="006D22CE">
        <w:rPr>
          <w:rFonts w:ascii="Arial Narrow" w:hAnsi="Arial Narrow" w:cs="Arial"/>
          <w:sz w:val="24"/>
          <w:szCs w:val="24"/>
        </w:rPr>
        <w:t xml:space="preserve"> </w:t>
      </w:r>
      <w:r w:rsidRPr="006D22CE">
        <w:rPr>
          <w:rFonts w:ascii="Arial Narrow" w:hAnsi="Arial Narrow" w:cs="Arial"/>
          <w:i/>
          <w:iCs/>
          <w:sz w:val="24"/>
          <w:szCs w:val="24"/>
        </w:rPr>
        <w:t xml:space="preserve">kriterijima, mjerilima i postupcima financiranja i ugovaranja programa i projekata od interesa za opće dobro koje provode udruge </w:t>
      </w:r>
      <w:r w:rsidRPr="006D22CE">
        <w:rPr>
          <w:rFonts w:ascii="Arial Narrow" w:hAnsi="Arial Narrow" w:cs="Arial"/>
          <w:sz w:val="24"/>
          <w:szCs w:val="24"/>
        </w:rPr>
        <w:t>(Narodne novine, broj 26/15</w:t>
      </w:r>
      <w:r w:rsidR="005914BF">
        <w:rPr>
          <w:rFonts w:ascii="Arial Narrow" w:hAnsi="Arial Narrow" w:cs="Arial"/>
          <w:sz w:val="24"/>
          <w:szCs w:val="24"/>
        </w:rPr>
        <w:t xml:space="preserve"> i 37/21</w:t>
      </w:r>
      <w:r w:rsidRPr="006D22CE">
        <w:rPr>
          <w:rFonts w:ascii="Arial Narrow" w:hAnsi="Arial Narrow" w:cs="Arial"/>
          <w:sz w:val="24"/>
          <w:szCs w:val="24"/>
        </w:rPr>
        <w:t>) i</w:t>
      </w:r>
      <w:r w:rsidRPr="006D22CE">
        <w:rPr>
          <w:rFonts w:ascii="Arial Narrow" w:hAnsi="Arial Narrow" w:cs="Arial"/>
          <w:i/>
          <w:iCs/>
          <w:sz w:val="24"/>
          <w:szCs w:val="24"/>
        </w:rPr>
        <w:t xml:space="preserve"> Pravilnikom o financiranju programa i projekata od interesa za opće dobro  koje provode udruge na području općine Virje</w:t>
      </w:r>
      <w:r w:rsidRPr="006D22CE">
        <w:rPr>
          <w:rFonts w:ascii="Arial Narrow" w:hAnsi="Arial Narrow" w:cs="Arial"/>
          <w:sz w:val="24"/>
          <w:szCs w:val="24"/>
        </w:rPr>
        <w:t>.</w:t>
      </w:r>
    </w:p>
    <w:p w14:paraId="5037CC9D" w14:textId="77777777" w:rsidR="004713FF" w:rsidRPr="006D22CE" w:rsidRDefault="004713FF" w:rsidP="00C402CC">
      <w:pPr>
        <w:ind w:firstLine="709"/>
        <w:jc w:val="both"/>
        <w:rPr>
          <w:rFonts w:ascii="Arial Narrow" w:hAnsi="Arial Narrow" w:cs="Arial"/>
          <w:sz w:val="24"/>
          <w:szCs w:val="24"/>
          <w:lang w:val="en-US"/>
        </w:rPr>
      </w:pPr>
    </w:p>
    <w:p w14:paraId="07B18160" w14:textId="77777777" w:rsidR="00C402CC" w:rsidRPr="006D22CE" w:rsidRDefault="00C402CC" w:rsidP="00C402CC">
      <w:pPr>
        <w:jc w:val="both"/>
        <w:rPr>
          <w:rFonts w:ascii="Arial Narrow" w:hAnsi="Arial Narrow" w:cs="Arial"/>
          <w:b/>
          <w:bCs/>
          <w:sz w:val="24"/>
          <w:szCs w:val="24"/>
          <w:lang w:val="en-US"/>
        </w:rPr>
      </w:pPr>
      <w:r w:rsidRPr="006D22CE">
        <w:rPr>
          <w:rFonts w:ascii="Arial Narrow" w:hAnsi="Arial Narrow" w:cs="Arial"/>
          <w:b/>
          <w:bCs/>
          <w:sz w:val="24"/>
          <w:szCs w:val="24"/>
          <w:lang w:val="en-US"/>
        </w:rPr>
        <w:t>II. CILJEVI JAVNOG POZIVA I PRIORITETI ZA DODJELU SREDSTAVA</w:t>
      </w:r>
    </w:p>
    <w:p w14:paraId="3FBCE74A" w14:textId="4CD6C756" w:rsidR="00C402CC" w:rsidRPr="006D22CE" w:rsidRDefault="00C402CC" w:rsidP="00C402CC">
      <w:pPr>
        <w:ind w:firstLine="709"/>
        <w:jc w:val="both"/>
        <w:rPr>
          <w:rFonts w:ascii="Arial Narrow" w:hAnsi="Arial Narrow" w:cs="Arial"/>
          <w:sz w:val="24"/>
          <w:szCs w:val="24"/>
          <w:lang w:val="en-US"/>
        </w:rPr>
      </w:pPr>
      <w:proofErr w:type="spellStart"/>
      <w:r w:rsidRPr="006D22CE">
        <w:rPr>
          <w:rFonts w:ascii="Arial Narrow" w:hAnsi="Arial Narrow" w:cs="Arial"/>
          <w:b/>
          <w:sz w:val="24"/>
          <w:szCs w:val="24"/>
          <w:lang w:val="en-US"/>
        </w:rPr>
        <w:t>Opći</w:t>
      </w:r>
      <w:proofErr w:type="spellEnd"/>
      <w:r w:rsidRPr="006D22CE">
        <w:rPr>
          <w:rFonts w:ascii="Arial Narrow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b/>
          <w:sz w:val="24"/>
          <w:szCs w:val="24"/>
          <w:lang w:val="en-US"/>
        </w:rPr>
        <w:t>cilj</w:t>
      </w:r>
      <w:proofErr w:type="spellEnd"/>
      <w:r w:rsidRPr="006D22CE">
        <w:rPr>
          <w:rFonts w:ascii="Arial Narrow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ovog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Javnog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poziva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je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zadovoljavanje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potreba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mještana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Općine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r w:rsidR="004713FF" w:rsidRPr="006D22CE">
        <w:rPr>
          <w:rFonts w:ascii="Arial Narrow" w:hAnsi="Arial Narrow" w:cs="Arial"/>
          <w:sz w:val="24"/>
          <w:szCs w:val="24"/>
          <w:lang w:val="en-US"/>
        </w:rPr>
        <w:t>Virje</w:t>
      </w:r>
      <w:r w:rsidRPr="006D22CE">
        <w:rPr>
          <w:rFonts w:ascii="Arial Narrow" w:hAnsi="Arial Narrow" w:cs="Arial"/>
          <w:sz w:val="24"/>
          <w:szCs w:val="24"/>
          <w:lang w:val="en-US"/>
        </w:rPr>
        <w:t xml:space="preserve"> za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kvalitetno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ispunjenim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slobodnim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vremenom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i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to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putem</w:t>
      </w:r>
      <w:proofErr w:type="spellEnd"/>
      <w:r w:rsidR="00CF04EB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="00CF04EB">
        <w:rPr>
          <w:rFonts w:ascii="Arial Narrow" w:hAnsi="Arial Narrow" w:cs="Arial"/>
          <w:sz w:val="24"/>
          <w:szCs w:val="24"/>
          <w:lang w:val="en-US"/>
        </w:rPr>
        <w:t>raznih</w:t>
      </w:r>
      <w:proofErr w:type="spellEnd"/>
      <w:r w:rsidR="00CF04EB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="00CF04EB">
        <w:rPr>
          <w:rFonts w:ascii="Arial Narrow" w:hAnsi="Arial Narrow" w:cs="Arial"/>
          <w:sz w:val="24"/>
          <w:szCs w:val="24"/>
          <w:lang w:val="en-US"/>
        </w:rPr>
        <w:t>društvenih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događanja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ili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samim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sudjelovanjem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u </w:t>
      </w:r>
      <w:proofErr w:type="spellStart"/>
      <w:proofErr w:type="gramStart"/>
      <w:r w:rsidRPr="006D22CE">
        <w:rPr>
          <w:rFonts w:ascii="Arial Narrow" w:hAnsi="Arial Narrow" w:cs="Arial"/>
          <w:sz w:val="24"/>
          <w:szCs w:val="24"/>
          <w:lang w:val="en-US"/>
        </w:rPr>
        <w:t>radu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 udruga</w:t>
      </w:r>
      <w:proofErr w:type="gramEnd"/>
      <w:r w:rsidRPr="006D22CE">
        <w:rPr>
          <w:rFonts w:ascii="Arial Narrow" w:hAnsi="Arial Narrow" w:cs="Arial"/>
          <w:sz w:val="24"/>
          <w:szCs w:val="24"/>
          <w:lang w:val="en-US"/>
        </w:rPr>
        <w:t>.</w:t>
      </w:r>
    </w:p>
    <w:p w14:paraId="4D01CA30" w14:textId="5ACF053B" w:rsidR="00C402CC" w:rsidRPr="006D22CE" w:rsidRDefault="00C402CC" w:rsidP="004713FF">
      <w:pPr>
        <w:ind w:firstLine="709"/>
        <w:jc w:val="both"/>
        <w:rPr>
          <w:rFonts w:ascii="Arial Narrow" w:hAnsi="Arial Narrow" w:cs="Arial"/>
          <w:sz w:val="24"/>
          <w:szCs w:val="24"/>
          <w:lang w:val="en-US"/>
        </w:rPr>
      </w:pPr>
      <w:proofErr w:type="spellStart"/>
      <w:r w:rsidRPr="006D22CE">
        <w:rPr>
          <w:rFonts w:ascii="Arial Narrow" w:hAnsi="Arial Narrow" w:cs="Arial"/>
          <w:b/>
          <w:sz w:val="24"/>
          <w:szCs w:val="24"/>
          <w:lang w:val="en-US"/>
        </w:rPr>
        <w:t>Specifični</w:t>
      </w:r>
      <w:proofErr w:type="spellEnd"/>
      <w:r w:rsidRPr="006D22CE">
        <w:rPr>
          <w:rFonts w:ascii="Arial Narrow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b/>
          <w:sz w:val="24"/>
          <w:szCs w:val="24"/>
          <w:lang w:val="en-US"/>
        </w:rPr>
        <w:t>cilj</w:t>
      </w:r>
      <w:proofErr w:type="spellEnd"/>
      <w:r w:rsidRPr="006D22CE">
        <w:rPr>
          <w:rFonts w:ascii="Arial Narrow" w:hAnsi="Arial Narrow" w:cs="Arial"/>
          <w:b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ovog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Javnog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poziva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je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afirmacija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indentiteta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Općine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,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zadovoljavanje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potreba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stanovnika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,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poboljšanje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turističke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ponude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,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unaprijeđenje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sposobnosti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udruga za </w:t>
      </w:r>
      <w:proofErr w:type="spellStart"/>
      <w:proofErr w:type="gramStart"/>
      <w:r w:rsidRPr="006D22CE">
        <w:rPr>
          <w:rFonts w:ascii="Arial Narrow" w:hAnsi="Arial Narrow" w:cs="Arial"/>
          <w:sz w:val="24"/>
          <w:szCs w:val="24"/>
          <w:lang w:val="en-US"/>
        </w:rPr>
        <w:t>pružanje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usluga</w:t>
      </w:r>
      <w:proofErr w:type="spellEnd"/>
      <w:proofErr w:type="gram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,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jačanje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volonterstva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te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Pr="006D22CE">
        <w:rPr>
          <w:rFonts w:ascii="Arial Narrow" w:hAnsi="Arial Narrow" w:cs="Arial"/>
          <w:sz w:val="24"/>
          <w:szCs w:val="24"/>
          <w:lang w:val="en-US"/>
        </w:rPr>
        <w:t>podupiranje</w:t>
      </w:r>
      <w:proofErr w:type="spellEnd"/>
      <w:r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="00CF04EB">
        <w:rPr>
          <w:rFonts w:ascii="Arial Narrow" w:hAnsi="Arial Narrow" w:cs="Arial"/>
          <w:sz w:val="24"/>
          <w:szCs w:val="24"/>
          <w:lang w:val="en-US"/>
        </w:rPr>
        <w:t>bavljenja</w:t>
      </w:r>
      <w:proofErr w:type="spellEnd"/>
      <w:r w:rsidR="00CF04EB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="00CF04EB">
        <w:rPr>
          <w:rFonts w:ascii="Arial Narrow" w:hAnsi="Arial Narrow" w:cs="Arial"/>
          <w:sz w:val="24"/>
          <w:szCs w:val="24"/>
          <w:lang w:val="en-US"/>
        </w:rPr>
        <w:t>društvenog</w:t>
      </w:r>
      <w:proofErr w:type="spellEnd"/>
      <w:r w:rsidR="00CF04EB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="00CF04EB">
        <w:rPr>
          <w:rFonts w:ascii="Arial Narrow" w:hAnsi="Arial Narrow" w:cs="Arial"/>
          <w:sz w:val="24"/>
          <w:szCs w:val="24"/>
          <w:lang w:val="en-US"/>
        </w:rPr>
        <w:t>korisnim</w:t>
      </w:r>
      <w:proofErr w:type="spellEnd"/>
      <w:r w:rsidR="00CF04EB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="00CF04EB">
        <w:rPr>
          <w:rFonts w:ascii="Arial Narrow" w:hAnsi="Arial Narrow" w:cs="Arial"/>
          <w:sz w:val="24"/>
          <w:szCs w:val="24"/>
          <w:lang w:val="en-US"/>
        </w:rPr>
        <w:t>radom</w:t>
      </w:r>
      <w:proofErr w:type="spellEnd"/>
      <w:r w:rsidR="00CF04EB">
        <w:rPr>
          <w:rFonts w:ascii="Arial Narrow" w:hAnsi="Arial Narrow" w:cs="Arial"/>
          <w:sz w:val="24"/>
          <w:szCs w:val="24"/>
          <w:lang w:val="en-US"/>
        </w:rPr>
        <w:t xml:space="preserve"> </w:t>
      </w:r>
      <w:r w:rsidR="004713FF"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="004713FF" w:rsidRPr="006D22CE">
        <w:rPr>
          <w:rFonts w:ascii="Arial Narrow" w:hAnsi="Arial Narrow" w:cs="Arial"/>
          <w:sz w:val="24"/>
          <w:szCs w:val="24"/>
          <w:lang w:val="en-US"/>
        </w:rPr>
        <w:t>te</w:t>
      </w:r>
      <w:proofErr w:type="spellEnd"/>
      <w:proofErr w:type="gramEnd"/>
      <w:r w:rsidR="004713FF"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="004713FF" w:rsidRPr="006D22CE">
        <w:rPr>
          <w:rFonts w:ascii="Arial Narrow" w:hAnsi="Arial Narrow" w:cs="Arial"/>
          <w:sz w:val="24"/>
          <w:szCs w:val="24"/>
          <w:lang w:val="en-US"/>
        </w:rPr>
        <w:t>razvoj</w:t>
      </w:r>
      <w:proofErr w:type="spellEnd"/>
      <w:r w:rsidR="004713FF"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="004713FF" w:rsidRPr="006D22CE">
        <w:rPr>
          <w:rFonts w:ascii="Arial Narrow" w:hAnsi="Arial Narrow" w:cs="Arial"/>
          <w:sz w:val="24"/>
          <w:szCs w:val="24"/>
          <w:lang w:val="en-US"/>
        </w:rPr>
        <w:t>drugih</w:t>
      </w:r>
      <w:proofErr w:type="spellEnd"/>
      <w:r w:rsidR="004713FF"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="004713FF" w:rsidRPr="006D22CE">
        <w:rPr>
          <w:rFonts w:ascii="Arial Narrow" w:hAnsi="Arial Narrow" w:cs="Arial"/>
          <w:sz w:val="24"/>
          <w:szCs w:val="24"/>
          <w:lang w:val="en-US"/>
        </w:rPr>
        <w:t>djelatnosti</w:t>
      </w:r>
      <w:proofErr w:type="spellEnd"/>
      <w:r w:rsidR="004713FF"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="004713FF" w:rsidRPr="006D22CE">
        <w:rPr>
          <w:rFonts w:ascii="Arial Narrow" w:hAnsi="Arial Narrow" w:cs="Arial"/>
          <w:sz w:val="24"/>
          <w:szCs w:val="24"/>
          <w:lang w:val="en-US"/>
        </w:rPr>
        <w:t>kojima</w:t>
      </w:r>
      <w:proofErr w:type="spellEnd"/>
      <w:r w:rsidR="004713FF" w:rsidRPr="006D22CE">
        <w:rPr>
          <w:rFonts w:ascii="Arial Narrow" w:hAnsi="Arial Narrow" w:cs="Arial"/>
          <w:sz w:val="24"/>
          <w:szCs w:val="24"/>
          <w:lang w:val="en-US"/>
        </w:rPr>
        <w:t xml:space="preserve"> se </w:t>
      </w:r>
      <w:proofErr w:type="spellStart"/>
      <w:r w:rsidR="004713FF" w:rsidRPr="006D22CE">
        <w:rPr>
          <w:rFonts w:ascii="Arial Narrow" w:hAnsi="Arial Narrow" w:cs="Arial"/>
          <w:sz w:val="24"/>
          <w:szCs w:val="24"/>
          <w:lang w:val="en-US"/>
        </w:rPr>
        <w:t>bave</w:t>
      </w:r>
      <w:proofErr w:type="spellEnd"/>
      <w:r w:rsidR="004713FF" w:rsidRPr="006D22CE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="00CF04EB">
        <w:rPr>
          <w:rFonts w:ascii="Arial Narrow" w:hAnsi="Arial Narrow" w:cs="Arial"/>
          <w:sz w:val="24"/>
          <w:szCs w:val="24"/>
          <w:lang w:val="en-US"/>
        </w:rPr>
        <w:t>u</w:t>
      </w:r>
      <w:r w:rsidR="004713FF" w:rsidRPr="006D22CE">
        <w:rPr>
          <w:rFonts w:ascii="Arial Narrow" w:hAnsi="Arial Narrow" w:cs="Arial"/>
          <w:sz w:val="24"/>
          <w:szCs w:val="24"/>
          <w:lang w:val="en-US"/>
        </w:rPr>
        <w:t>druge</w:t>
      </w:r>
      <w:proofErr w:type="spellEnd"/>
      <w:r w:rsidR="00CF04EB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="00CF04EB">
        <w:rPr>
          <w:rFonts w:ascii="Arial Narrow" w:hAnsi="Arial Narrow" w:cs="Arial"/>
          <w:sz w:val="24"/>
          <w:szCs w:val="24"/>
          <w:lang w:val="en-US"/>
        </w:rPr>
        <w:t>i</w:t>
      </w:r>
      <w:proofErr w:type="spellEnd"/>
      <w:r w:rsidR="00CF04EB">
        <w:rPr>
          <w:rFonts w:ascii="Arial Narrow" w:hAnsi="Arial Narrow" w:cs="Arial"/>
          <w:sz w:val="24"/>
          <w:szCs w:val="24"/>
          <w:lang w:val="en-US"/>
        </w:rPr>
        <w:t xml:space="preserve"> </w:t>
      </w:r>
      <w:proofErr w:type="spellStart"/>
      <w:r w:rsidR="00CF04EB">
        <w:rPr>
          <w:rFonts w:ascii="Arial Narrow" w:hAnsi="Arial Narrow" w:cs="Arial"/>
          <w:sz w:val="24"/>
          <w:szCs w:val="24"/>
          <w:lang w:val="en-US"/>
        </w:rPr>
        <w:t>ustanove</w:t>
      </w:r>
      <w:proofErr w:type="spellEnd"/>
      <w:r w:rsidR="004713FF" w:rsidRPr="006D22CE">
        <w:rPr>
          <w:rFonts w:ascii="Arial Narrow" w:hAnsi="Arial Narrow" w:cs="Arial"/>
          <w:sz w:val="24"/>
          <w:szCs w:val="24"/>
          <w:lang w:val="en-US"/>
        </w:rPr>
        <w:t>.</w:t>
      </w:r>
    </w:p>
    <w:p w14:paraId="6B2BDBB6" w14:textId="77777777" w:rsidR="00C402CC" w:rsidRPr="006D22CE" w:rsidRDefault="00C402CC" w:rsidP="00C402CC">
      <w:pPr>
        <w:jc w:val="both"/>
        <w:rPr>
          <w:rFonts w:ascii="Arial Narrow" w:hAnsi="Arial Narrow" w:cs="Arial"/>
          <w:b/>
          <w:sz w:val="24"/>
          <w:szCs w:val="24"/>
        </w:rPr>
      </w:pPr>
      <w:r w:rsidRPr="006D22CE">
        <w:rPr>
          <w:rFonts w:ascii="Arial Narrow" w:hAnsi="Arial Narrow" w:cs="Arial"/>
          <w:b/>
          <w:sz w:val="24"/>
          <w:szCs w:val="24"/>
        </w:rPr>
        <w:t>III. OKVIR ZA DODJELU FINANCIJSKIH SREDSTAVA</w:t>
      </w:r>
    </w:p>
    <w:p w14:paraId="0C98BEC5" w14:textId="77777777" w:rsidR="004713FF" w:rsidRPr="006D22CE" w:rsidRDefault="00C402CC" w:rsidP="004713FF">
      <w:pPr>
        <w:tabs>
          <w:tab w:val="left" w:pos="500"/>
        </w:tabs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 xml:space="preserve">         </w:t>
      </w:r>
      <w:r w:rsidRPr="006D22CE">
        <w:rPr>
          <w:rFonts w:ascii="Arial Narrow" w:hAnsi="Arial Narrow" w:cs="Arial"/>
          <w:sz w:val="24"/>
          <w:szCs w:val="24"/>
        </w:rPr>
        <w:tab/>
        <w:t>Za (su)financiranje jednokratnih aktivnosti od strane Općine</w:t>
      </w:r>
      <w:r w:rsidR="004713FF" w:rsidRPr="006D22CE">
        <w:rPr>
          <w:rFonts w:ascii="Arial Narrow" w:hAnsi="Arial Narrow" w:cs="Arial"/>
          <w:sz w:val="24"/>
          <w:szCs w:val="24"/>
        </w:rPr>
        <w:t xml:space="preserve"> Virje </w:t>
      </w:r>
      <w:r w:rsidRPr="006D22CE">
        <w:rPr>
          <w:rFonts w:ascii="Arial Narrow" w:hAnsi="Arial Narrow" w:cs="Arial"/>
          <w:sz w:val="24"/>
          <w:szCs w:val="24"/>
        </w:rPr>
        <w:t xml:space="preserve">mogu se prijaviti udruge, zaklade, ustanove, vjerske zajednice i druge neprofitne organizacije, a prijave mogu podnijeti za  </w:t>
      </w:r>
      <w:r w:rsidR="004713FF" w:rsidRPr="006D22CE">
        <w:rPr>
          <w:rFonts w:ascii="Arial Narrow" w:hAnsi="Arial Narrow" w:cs="Arial"/>
          <w:sz w:val="24"/>
          <w:szCs w:val="24"/>
        </w:rPr>
        <w:t>aktivnosti od interesa za opće dobro i Općinu.</w:t>
      </w:r>
    </w:p>
    <w:p w14:paraId="5ADB4389" w14:textId="1821CB12" w:rsidR="004713FF" w:rsidRPr="006D22CE" w:rsidRDefault="004713FF" w:rsidP="004713FF">
      <w:pPr>
        <w:tabs>
          <w:tab w:val="left" w:pos="500"/>
        </w:tabs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>Aktivnostima od interesa za opće dobro smatraju se osobito aktivnosti udruga i organizacija civilnog društva koje pridonose zaštiti i promicanju ljudskih prava; zaštiti i promicanju prava nacionalnih manjina; zaštiti i promicanju prava osoba s invaliditetom i djece s teškoćama u razvoju, starijih i nemoćnih; jednakosti i ravnopravnosti te mirotvorstvu i borbi protiv nasilja i diskriminacije; promicanju vrijednosti Domovinskog rata; zaštiti, brizi i izobrazbi djece i mladih te njihovu aktivnom sudjelovanju u društvu; prevenciji i borbi protiv svih oblika ovisnosti; razvoju demokratske političke kulture; zaštiti i promicanju prava manjinskih društvenih skupina; promicanju i razvoju volonterstva; socijalnim uslugama i humanitarnoj djelatnosti; poticanju i razvoju socijalnog poduzetništva; zaštiti prava potrošača, zaštiti okoliša i prirode i zaštiti i očuvanju kulturnih dobara; održivom razvoju; razvoju lokalne zajednice; međunarodnoj razvojnoj suradnji; zaštiti zdravlja; razvoju i promicanju znanosti, obrazovanja, cjeloživotnog učenja; umjetnosti;  sporta (u okviru svoje djelatnosti ); traganja i spašavanja; gospodarstva i poljoprivrede te drugim aktivnostima koje se po svojoj prirodi, odnosno po posebnim propisima o financiranju javnih potreba u određenom području mogu smatrati djelovanjem od interesa za opće dobro.</w:t>
      </w:r>
    </w:p>
    <w:p w14:paraId="2239FCF4" w14:textId="43ABD31D" w:rsidR="00C402CC" w:rsidRPr="006D22CE" w:rsidRDefault="004713FF" w:rsidP="00C402CC">
      <w:pPr>
        <w:jc w:val="both"/>
        <w:rPr>
          <w:rFonts w:ascii="Arial Narrow" w:hAnsi="Arial Narrow" w:cs="Arial"/>
          <w:b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 xml:space="preserve"> </w:t>
      </w:r>
      <w:r w:rsidR="00C402CC" w:rsidRPr="006D22CE">
        <w:rPr>
          <w:rFonts w:ascii="Arial Narrow" w:hAnsi="Arial Narrow" w:cs="Arial"/>
          <w:b/>
          <w:sz w:val="24"/>
          <w:szCs w:val="24"/>
        </w:rPr>
        <w:t>IV. UKUPNA VRIJEDNOST JAVNOG POZIVA</w:t>
      </w:r>
    </w:p>
    <w:p w14:paraId="25A9DAFC" w14:textId="3F5F12FB" w:rsidR="00C402CC" w:rsidRPr="00940840" w:rsidRDefault="00C402CC" w:rsidP="00C402CC">
      <w:pPr>
        <w:ind w:firstLine="709"/>
        <w:jc w:val="both"/>
        <w:rPr>
          <w:rFonts w:ascii="Arial Narrow" w:hAnsi="Arial Narrow" w:cs="Arial"/>
          <w:sz w:val="24"/>
          <w:szCs w:val="24"/>
        </w:rPr>
      </w:pPr>
      <w:r w:rsidRPr="00940840">
        <w:rPr>
          <w:rFonts w:ascii="Arial Narrow" w:hAnsi="Arial Narrow" w:cs="Arial"/>
          <w:sz w:val="24"/>
          <w:szCs w:val="24"/>
        </w:rPr>
        <w:t xml:space="preserve">Ukupna vrijednost ovog Javnog poziva iznosi </w:t>
      </w:r>
      <w:r w:rsidR="00B71B1A" w:rsidRPr="00B71B1A">
        <w:rPr>
          <w:rFonts w:ascii="Arial Narrow" w:hAnsi="Arial Narrow" w:cs="Arial"/>
          <w:sz w:val="24"/>
          <w:szCs w:val="24"/>
        </w:rPr>
        <w:t>36</w:t>
      </w:r>
      <w:r w:rsidR="001C5ECB" w:rsidRPr="00B71B1A">
        <w:rPr>
          <w:rFonts w:ascii="Arial Narrow" w:hAnsi="Arial Narrow" w:cs="Arial"/>
          <w:sz w:val="24"/>
          <w:szCs w:val="24"/>
        </w:rPr>
        <w:t>.</w:t>
      </w:r>
      <w:r w:rsidR="00B71B1A" w:rsidRPr="00B71B1A">
        <w:rPr>
          <w:rFonts w:ascii="Arial Narrow" w:hAnsi="Arial Narrow" w:cs="Arial"/>
          <w:sz w:val="24"/>
          <w:szCs w:val="24"/>
        </w:rPr>
        <w:t>600</w:t>
      </w:r>
      <w:r w:rsidR="001C5ECB" w:rsidRPr="00B71B1A">
        <w:rPr>
          <w:rFonts w:ascii="Arial Narrow" w:hAnsi="Arial Narrow" w:cs="Arial"/>
          <w:sz w:val="24"/>
          <w:szCs w:val="24"/>
        </w:rPr>
        <w:t>,</w:t>
      </w:r>
      <w:r w:rsidR="00B71B1A" w:rsidRPr="00B71B1A">
        <w:rPr>
          <w:rFonts w:ascii="Arial Narrow" w:hAnsi="Arial Narrow" w:cs="Arial"/>
          <w:sz w:val="24"/>
          <w:szCs w:val="24"/>
        </w:rPr>
        <w:t>00</w:t>
      </w:r>
      <w:r w:rsidR="00FB072F" w:rsidRPr="00B71B1A">
        <w:rPr>
          <w:rFonts w:ascii="Arial Narrow" w:hAnsi="Arial Narrow" w:cs="Arial"/>
          <w:sz w:val="24"/>
          <w:szCs w:val="24"/>
        </w:rPr>
        <w:t xml:space="preserve"> eura</w:t>
      </w:r>
      <w:r w:rsidRPr="00B71B1A">
        <w:rPr>
          <w:rFonts w:ascii="Arial Narrow" w:hAnsi="Arial Narrow" w:cs="Arial"/>
          <w:sz w:val="24"/>
          <w:szCs w:val="24"/>
        </w:rPr>
        <w:t>.</w:t>
      </w:r>
    </w:p>
    <w:p w14:paraId="0042ADD2" w14:textId="04567258" w:rsidR="00C402CC" w:rsidRPr="00940840" w:rsidRDefault="00C402CC" w:rsidP="00C402CC">
      <w:pPr>
        <w:ind w:firstLine="709"/>
        <w:jc w:val="both"/>
        <w:rPr>
          <w:rFonts w:ascii="Arial Narrow" w:hAnsi="Arial Narrow" w:cs="Arial"/>
          <w:sz w:val="24"/>
          <w:szCs w:val="24"/>
        </w:rPr>
      </w:pPr>
      <w:r w:rsidRPr="00940840">
        <w:rPr>
          <w:rFonts w:ascii="Arial Narrow" w:hAnsi="Arial Narrow" w:cs="Arial"/>
          <w:sz w:val="24"/>
          <w:szCs w:val="24"/>
        </w:rPr>
        <w:lastRenderedPageBreak/>
        <w:t xml:space="preserve">Raspon sredstava namijenjen financiranju pojedine </w:t>
      </w:r>
      <w:r w:rsidR="00841875" w:rsidRPr="00940840">
        <w:rPr>
          <w:rFonts w:ascii="Arial Narrow" w:hAnsi="Arial Narrow" w:cs="Arial"/>
          <w:sz w:val="24"/>
          <w:szCs w:val="24"/>
        </w:rPr>
        <w:t>programe/projekte</w:t>
      </w:r>
      <w:r w:rsidRPr="00940840">
        <w:rPr>
          <w:rFonts w:ascii="Arial Narrow" w:hAnsi="Arial Narrow" w:cs="Arial"/>
          <w:sz w:val="24"/>
          <w:szCs w:val="24"/>
        </w:rPr>
        <w:t xml:space="preserve"> je od </w:t>
      </w:r>
      <w:r w:rsidR="001C5ECB">
        <w:rPr>
          <w:rFonts w:ascii="Arial Narrow" w:hAnsi="Arial Narrow" w:cs="Arial"/>
          <w:sz w:val="24"/>
          <w:szCs w:val="24"/>
        </w:rPr>
        <w:t>300,00</w:t>
      </w:r>
      <w:r w:rsidR="00FB072F">
        <w:rPr>
          <w:rFonts w:ascii="Arial Narrow" w:hAnsi="Arial Narrow" w:cs="Arial"/>
          <w:sz w:val="24"/>
          <w:szCs w:val="24"/>
        </w:rPr>
        <w:t xml:space="preserve"> eura</w:t>
      </w:r>
      <w:r w:rsidRPr="00940840">
        <w:rPr>
          <w:rFonts w:ascii="Arial Narrow" w:hAnsi="Arial Narrow" w:cs="Arial"/>
          <w:sz w:val="24"/>
          <w:szCs w:val="24"/>
        </w:rPr>
        <w:t xml:space="preserve"> do najviše </w:t>
      </w:r>
      <w:r w:rsidR="00FB072F">
        <w:rPr>
          <w:rFonts w:ascii="Arial Narrow" w:hAnsi="Arial Narrow" w:cs="Arial"/>
          <w:sz w:val="24"/>
          <w:szCs w:val="24"/>
        </w:rPr>
        <w:t>1</w:t>
      </w:r>
      <w:r w:rsidR="00B71B1A">
        <w:rPr>
          <w:rFonts w:ascii="Arial Narrow" w:hAnsi="Arial Narrow" w:cs="Arial"/>
          <w:sz w:val="24"/>
          <w:szCs w:val="24"/>
        </w:rPr>
        <w:t>1</w:t>
      </w:r>
      <w:r w:rsidR="001C5ECB">
        <w:rPr>
          <w:rFonts w:ascii="Arial Narrow" w:hAnsi="Arial Narrow" w:cs="Arial"/>
          <w:sz w:val="24"/>
          <w:szCs w:val="24"/>
        </w:rPr>
        <w:t>.</w:t>
      </w:r>
      <w:r w:rsidR="00B71B1A">
        <w:rPr>
          <w:rFonts w:ascii="Arial Narrow" w:hAnsi="Arial Narrow" w:cs="Arial"/>
          <w:sz w:val="24"/>
          <w:szCs w:val="24"/>
        </w:rPr>
        <w:t>5</w:t>
      </w:r>
      <w:r w:rsidR="001C5ECB">
        <w:rPr>
          <w:rFonts w:ascii="Arial Narrow" w:hAnsi="Arial Narrow" w:cs="Arial"/>
          <w:sz w:val="24"/>
          <w:szCs w:val="24"/>
        </w:rPr>
        <w:t>00,00</w:t>
      </w:r>
      <w:r w:rsidR="00FB072F">
        <w:rPr>
          <w:rFonts w:ascii="Arial Narrow" w:hAnsi="Arial Narrow" w:cs="Arial"/>
          <w:sz w:val="24"/>
          <w:szCs w:val="24"/>
        </w:rPr>
        <w:t xml:space="preserve"> eura.</w:t>
      </w:r>
    </w:p>
    <w:p w14:paraId="19131494" w14:textId="4D468448" w:rsidR="00C402CC" w:rsidRPr="006D22CE" w:rsidRDefault="00841875" w:rsidP="00C402CC">
      <w:pPr>
        <w:ind w:firstLine="709"/>
        <w:jc w:val="both"/>
        <w:rPr>
          <w:rFonts w:ascii="Arial Narrow" w:hAnsi="Arial Narrow" w:cs="Arial"/>
          <w:sz w:val="24"/>
          <w:szCs w:val="24"/>
        </w:rPr>
      </w:pPr>
      <w:r w:rsidRPr="00940840">
        <w:rPr>
          <w:rFonts w:ascii="Arial Narrow" w:hAnsi="Arial Narrow" w:cs="Arial"/>
          <w:sz w:val="24"/>
          <w:szCs w:val="24"/>
        </w:rPr>
        <w:t xml:space="preserve"> </w:t>
      </w:r>
      <w:r w:rsidR="00C402CC" w:rsidRPr="00940840">
        <w:rPr>
          <w:rFonts w:ascii="Arial Narrow" w:hAnsi="Arial Narrow" w:cs="Arial"/>
          <w:sz w:val="24"/>
          <w:szCs w:val="24"/>
        </w:rPr>
        <w:t xml:space="preserve">Okvirni broj ugovora </w:t>
      </w:r>
      <w:r w:rsidRPr="00940840">
        <w:rPr>
          <w:rFonts w:ascii="Arial Narrow" w:hAnsi="Arial Narrow" w:cs="Arial"/>
          <w:sz w:val="24"/>
          <w:szCs w:val="24"/>
        </w:rPr>
        <w:t>iznosi oko</w:t>
      </w:r>
      <w:r w:rsidR="00C402CC" w:rsidRPr="00940840">
        <w:rPr>
          <w:rFonts w:ascii="Arial Narrow" w:hAnsi="Arial Narrow" w:cs="Arial"/>
          <w:sz w:val="24"/>
          <w:szCs w:val="24"/>
        </w:rPr>
        <w:t xml:space="preserve"> </w:t>
      </w:r>
      <w:r w:rsidR="00B71B1A">
        <w:rPr>
          <w:rFonts w:ascii="Arial Narrow" w:hAnsi="Arial Narrow" w:cs="Arial"/>
          <w:sz w:val="24"/>
          <w:szCs w:val="24"/>
        </w:rPr>
        <w:t>17</w:t>
      </w:r>
      <w:r w:rsidR="00C402CC" w:rsidRPr="00940840">
        <w:rPr>
          <w:rFonts w:ascii="Arial Narrow" w:hAnsi="Arial Narrow" w:cs="Arial"/>
          <w:sz w:val="24"/>
          <w:szCs w:val="24"/>
        </w:rPr>
        <w:t xml:space="preserve"> ugovora.</w:t>
      </w:r>
    </w:p>
    <w:p w14:paraId="0C092998" w14:textId="4CFB6D07" w:rsidR="00C402CC" w:rsidRPr="006D22CE" w:rsidRDefault="00841875" w:rsidP="00C402CC">
      <w:pPr>
        <w:ind w:firstLine="709"/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 xml:space="preserve">U Proračunu Općine Virje </w:t>
      </w:r>
      <w:r w:rsidR="00B71B1A">
        <w:rPr>
          <w:rFonts w:ascii="Arial Narrow" w:hAnsi="Arial Narrow" w:cs="Arial"/>
          <w:sz w:val="24"/>
          <w:szCs w:val="24"/>
        </w:rPr>
        <w:t xml:space="preserve">za 2026. </w:t>
      </w:r>
      <w:r w:rsidRPr="006D22CE">
        <w:rPr>
          <w:rFonts w:ascii="Arial Narrow" w:hAnsi="Arial Narrow" w:cs="Arial"/>
          <w:sz w:val="24"/>
          <w:szCs w:val="24"/>
        </w:rPr>
        <w:t>osigurana su sredstva za realizaciju ovog Javnog poziva;  Glava 0410, Program 21</w:t>
      </w:r>
      <w:r w:rsidR="00C402CC" w:rsidRPr="006D22CE">
        <w:rPr>
          <w:rFonts w:ascii="Arial Narrow" w:hAnsi="Arial Narrow" w:cs="Arial"/>
          <w:sz w:val="24"/>
          <w:szCs w:val="24"/>
        </w:rPr>
        <w:t xml:space="preserve">, Aktivnost </w:t>
      </w:r>
      <w:r w:rsidRPr="006D22CE">
        <w:rPr>
          <w:rFonts w:ascii="Arial Narrow" w:hAnsi="Arial Narrow" w:cs="Arial"/>
          <w:sz w:val="24"/>
          <w:szCs w:val="24"/>
        </w:rPr>
        <w:t xml:space="preserve">2101, 3812, </w:t>
      </w:r>
      <w:r w:rsidR="00B71B1A">
        <w:rPr>
          <w:rFonts w:ascii="Arial Narrow" w:hAnsi="Arial Narrow" w:cs="Arial"/>
          <w:sz w:val="24"/>
          <w:szCs w:val="24"/>
        </w:rPr>
        <w:t xml:space="preserve">i </w:t>
      </w:r>
      <w:r w:rsidRPr="006D22CE">
        <w:rPr>
          <w:rFonts w:ascii="Arial Narrow" w:hAnsi="Arial Narrow" w:cs="Arial"/>
          <w:sz w:val="24"/>
          <w:szCs w:val="24"/>
        </w:rPr>
        <w:t>Glava 0460, Program 27, Aktivnost 2701, 381.</w:t>
      </w:r>
    </w:p>
    <w:p w14:paraId="06DEBD6B" w14:textId="77777777" w:rsidR="00C402CC" w:rsidRPr="006D22CE" w:rsidRDefault="00C402CC" w:rsidP="00C402CC">
      <w:pPr>
        <w:rPr>
          <w:rFonts w:ascii="Arial Narrow" w:hAnsi="Arial Narrow" w:cs="Arial"/>
          <w:sz w:val="24"/>
          <w:szCs w:val="24"/>
          <w:lang w:val="it-IT"/>
        </w:rPr>
      </w:pPr>
      <w:r w:rsidRPr="006D22CE">
        <w:rPr>
          <w:rFonts w:ascii="Arial Narrow" w:hAnsi="Arial Narrow" w:cs="Arial"/>
          <w:b/>
          <w:sz w:val="24"/>
          <w:szCs w:val="24"/>
        </w:rPr>
        <w:t xml:space="preserve">V. </w:t>
      </w:r>
      <w:bookmarkStart w:id="1" w:name="_Toc413626199"/>
      <w:r w:rsidRPr="006D22CE">
        <w:rPr>
          <w:rFonts w:ascii="Arial Narrow" w:hAnsi="Arial Narrow" w:cs="Arial"/>
          <w:b/>
          <w:sz w:val="24"/>
          <w:szCs w:val="24"/>
        </w:rPr>
        <w:t>FORMALNI UVJETI JAVNOG POZIVA</w:t>
      </w:r>
      <w:bookmarkEnd w:id="1"/>
    </w:p>
    <w:p w14:paraId="2A156220" w14:textId="77777777" w:rsidR="00C402CC" w:rsidRPr="006D22CE" w:rsidRDefault="00C402CC" w:rsidP="00C402CC">
      <w:pPr>
        <w:ind w:firstLine="708"/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>Sredstva za financiranje jednokratnih aktivnosti udrugama i drugim potencijalnim korisnicima</w:t>
      </w:r>
      <w:r w:rsidR="00470837" w:rsidRPr="006D22CE">
        <w:rPr>
          <w:rFonts w:ascii="Arial Narrow" w:hAnsi="Arial Narrow" w:cs="Arial"/>
          <w:sz w:val="24"/>
          <w:szCs w:val="24"/>
        </w:rPr>
        <w:t xml:space="preserve"> (dalje u tekstu: Korisnik) dod</w:t>
      </w:r>
      <w:r w:rsidRPr="006D22CE">
        <w:rPr>
          <w:rFonts w:ascii="Arial Narrow" w:hAnsi="Arial Narrow" w:cs="Arial"/>
          <w:sz w:val="24"/>
          <w:szCs w:val="24"/>
        </w:rPr>
        <w:t>jeljivat će se uz uvjet da:</w:t>
      </w:r>
    </w:p>
    <w:p w14:paraId="11623E91" w14:textId="77777777" w:rsidR="00C402CC" w:rsidRPr="006D22CE" w:rsidRDefault="00C402CC" w:rsidP="00C402CC">
      <w:pPr>
        <w:numPr>
          <w:ilvl w:val="0"/>
          <w:numId w:val="20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>su upisani u Registar udruga, odnosno drugi odgovarajući registar;</w:t>
      </w:r>
    </w:p>
    <w:p w14:paraId="01070B75" w14:textId="77777777" w:rsidR="00C402CC" w:rsidRPr="006D22CE" w:rsidRDefault="00C402CC" w:rsidP="00C402CC">
      <w:pPr>
        <w:numPr>
          <w:ilvl w:val="0"/>
          <w:numId w:val="20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>su upisani u Registar neprofitnih organizacija;</w:t>
      </w:r>
    </w:p>
    <w:p w14:paraId="064F45A0" w14:textId="77777777" w:rsidR="00C402CC" w:rsidRPr="006D22CE" w:rsidRDefault="00C402CC" w:rsidP="00C402CC">
      <w:pPr>
        <w:numPr>
          <w:ilvl w:val="0"/>
          <w:numId w:val="20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>su registrirani kao udruge, zaklade, ustanove ili druge pravne osobe čija temeljna svrha nije stjecanje dobiti (organizacije civilnoga društva ), su se svojim statutom opred</w:t>
      </w:r>
      <w:r w:rsidR="00841875" w:rsidRPr="006D22CE">
        <w:rPr>
          <w:rFonts w:ascii="Arial Narrow" w:hAnsi="Arial Narrow" w:cs="Arial"/>
          <w:sz w:val="24"/>
          <w:szCs w:val="24"/>
        </w:rPr>
        <w:t>i</w:t>
      </w:r>
      <w:r w:rsidRPr="006D22CE">
        <w:rPr>
          <w:rFonts w:ascii="Arial Narrow" w:hAnsi="Arial Narrow" w:cs="Arial"/>
          <w:sz w:val="24"/>
          <w:szCs w:val="24"/>
        </w:rPr>
        <w:t>jelili za obavljanje djelatnosti i aktivnosti koje su predmet financiranja i kojima promiču uvjerenja i ciljeve koji nisu u suprotnosti s Ustavom i zakonom;</w:t>
      </w:r>
    </w:p>
    <w:p w14:paraId="2A2EAE7E" w14:textId="77777777" w:rsidR="00C402CC" w:rsidRPr="006D22CE" w:rsidRDefault="00C402CC" w:rsidP="00C402CC">
      <w:pPr>
        <w:numPr>
          <w:ilvl w:val="0"/>
          <w:numId w:val="20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 xml:space="preserve"> su uredno ispunili obveze iz svih prethodno sklopljenih ugovora o financiranju iz proračuna Općine i drugih javnih izvora (što se dokazuje odgovarajućom izjavom potpisanom od osobe ovlaštene za zastupanje Korisnika, ne starijom od dana objave natječaja);</w:t>
      </w:r>
    </w:p>
    <w:p w14:paraId="5BE8F2EB" w14:textId="77777777" w:rsidR="00C402CC" w:rsidRPr="006D22CE" w:rsidRDefault="00C402CC" w:rsidP="00C402CC">
      <w:pPr>
        <w:numPr>
          <w:ilvl w:val="0"/>
          <w:numId w:val="20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 xml:space="preserve"> nemaju dugovanja s osnove plaćanja doprinosa za mirovinsko i zdravstveno osiguranje i plaćanje poreza te drugih davanja prema državnom proračunu i proračunu Općine (što se dokazuje potvrdom porezne uprave, original ne stariji od 30 dana od dana podnošenja zahtjeva);</w:t>
      </w:r>
    </w:p>
    <w:p w14:paraId="12BC0571" w14:textId="77777777" w:rsidR="00C402CC" w:rsidRPr="006D22CE" w:rsidRDefault="00C402CC" w:rsidP="00C402CC">
      <w:pPr>
        <w:numPr>
          <w:ilvl w:val="0"/>
          <w:numId w:val="20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 xml:space="preserve"> se protiv korisnika sredstava, odnosno osobe ovlaštene za zastupanje i voditelja jednokratne aktivnosti ne vodi kazneni postupak i nije pravomoćno osuđen za prekršaj ili kazneno djelo iz članka 48. st. 2. Uredbe (što se dokazuje uvjerenjem/potvrdom nadležnog suda da se ne vodi postupak protiv osobe ovlaštene za zastupanje Korisnika koja je potpisala prijavu programa/projekta i koja je ovlaštena potpisati ugovor o financiranju, te voditelja jednokratne aktivnosti, ne starijim od 6 mjeseci računajući od dana objave javnog poziva);</w:t>
      </w:r>
    </w:p>
    <w:p w14:paraId="52297699" w14:textId="77777777" w:rsidR="00C402CC" w:rsidRPr="006D22CE" w:rsidRDefault="00C402CC" w:rsidP="00C402CC">
      <w:pPr>
        <w:numPr>
          <w:ilvl w:val="0"/>
          <w:numId w:val="20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 xml:space="preserve"> uredno predaju sva izvješća Općini i drugim institucijama</w:t>
      </w:r>
    </w:p>
    <w:p w14:paraId="1BB7AE6A" w14:textId="77777777" w:rsidR="00B91388" w:rsidRPr="006D22CE" w:rsidRDefault="00B91388" w:rsidP="00C402CC">
      <w:pPr>
        <w:numPr>
          <w:ilvl w:val="0"/>
          <w:numId w:val="20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>da djeluju na području općine Virje.</w:t>
      </w:r>
    </w:p>
    <w:p w14:paraId="70AAE262" w14:textId="77777777" w:rsidR="00C402CC" w:rsidRPr="006D22CE" w:rsidRDefault="00C402CC" w:rsidP="00C402CC">
      <w:pPr>
        <w:jc w:val="both"/>
        <w:rPr>
          <w:rFonts w:ascii="Arial Narrow" w:hAnsi="Arial Narrow" w:cs="Arial"/>
          <w:sz w:val="24"/>
          <w:szCs w:val="24"/>
        </w:rPr>
      </w:pPr>
    </w:p>
    <w:p w14:paraId="66BBCD8C" w14:textId="32C7DE4D" w:rsidR="00C402CC" w:rsidRPr="006D22CE" w:rsidRDefault="00841875" w:rsidP="00C402CC">
      <w:pPr>
        <w:ind w:firstLine="709"/>
        <w:jc w:val="both"/>
        <w:rPr>
          <w:rFonts w:ascii="Arial Narrow" w:hAnsi="Arial Narrow" w:cs="Arial"/>
          <w:sz w:val="24"/>
          <w:szCs w:val="24"/>
          <w:u w:val="single"/>
        </w:rPr>
      </w:pPr>
      <w:r w:rsidRPr="006D22CE">
        <w:rPr>
          <w:rFonts w:ascii="Arial Narrow" w:hAnsi="Arial Narrow" w:cs="Arial"/>
          <w:sz w:val="24"/>
          <w:szCs w:val="24"/>
          <w:u w:val="single"/>
        </w:rPr>
        <w:t>Z</w:t>
      </w:r>
      <w:r w:rsidR="00C402CC" w:rsidRPr="006D22CE">
        <w:rPr>
          <w:rFonts w:ascii="Arial Narrow" w:hAnsi="Arial Narrow" w:cs="Arial"/>
          <w:sz w:val="24"/>
          <w:szCs w:val="24"/>
          <w:u w:val="single"/>
        </w:rPr>
        <w:t xml:space="preserve">a </w:t>
      </w:r>
      <w:r w:rsidRPr="006D22CE">
        <w:rPr>
          <w:rFonts w:ascii="Arial Narrow" w:hAnsi="Arial Narrow" w:cs="Arial"/>
          <w:sz w:val="24"/>
          <w:szCs w:val="24"/>
          <w:u w:val="single"/>
        </w:rPr>
        <w:t xml:space="preserve">donacije </w:t>
      </w:r>
      <w:r w:rsidR="00C402CC" w:rsidRPr="006D22CE">
        <w:rPr>
          <w:rFonts w:ascii="Arial Narrow" w:hAnsi="Arial Narrow" w:cs="Arial"/>
          <w:sz w:val="24"/>
          <w:szCs w:val="24"/>
          <w:u w:val="single"/>
        </w:rPr>
        <w:t xml:space="preserve">u iznosu do </w:t>
      </w:r>
      <w:r w:rsidR="00FB072F">
        <w:rPr>
          <w:rFonts w:ascii="Arial Narrow" w:hAnsi="Arial Narrow" w:cs="Arial"/>
          <w:sz w:val="24"/>
          <w:szCs w:val="24"/>
          <w:u w:val="single"/>
        </w:rPr>
        <w:t>663,61 eur</w:t>
      </w:r>
      <w:r w:rsidR="00C402CC" w:rsidRPr="006D22CE">
        <w:rPr>
          <w:rFonts w:ascii="Arial Narrow" w:hAnsi="Arial Narrow" w:cs="Arial"/>
          <w:sz w:val="24"/>
          <w:szCs w:val="24"/>
          <w:u w:val="single"/>
        </w:rPr>
        <w:t>a u provjeri formalnih uvjeta neće se zahtijevati potvrda porezne uprave o urednom ispunjavanju obveza plaćanja doprinosa, poreza i drugih davanja, niti uvjerenje/potvrda nadležnog suda da se ne vodi postupak protiv osobe ovlaštene za zastupanje prijavitelja koja je potpisala prijavu i koja je ovlaštena po</w:t>
      </w:r>
      <w:r w:rsidRPr="006D22CE">
        <w:rPr>
          <w:rFonts w:ascii="Arial Narrow" w:hAnsi="Arial Narrow" w:cs="Arial"/>
          <w:sz w:val="24"/>
          <w:szCs w:val="24"/>
          <w:u w:val="single"/>
        </w:rPr>
        <w:t>tpisati ugovor o financiranju</w:t>
      </w:r>
      <w:r w:rsidR="00C402CC" w:rsidRPr="006D22CE">
        <w:rPr>
          <w:rFonts w:ascii="Arial Narrow" w:hAnsi="Arial Narrow" w:cs="Arial"/>
          <w:sz w:val="24"/>
          <w:szCs w:val="24"/>
          <w:u w:val="single"/>
        </w:rPr>
        <w:t xml:space="preserve">. </w:t>
      </w:r>
    </w:p>
    <w:p w14:paraId="43B8A405" w14:textId="77777777" w:rsidR="00C402CC" w:rsidRPr="006D22CE" w:rsidRDefault="00C402CC" w:rsidP="00C402CC">
      <w:pPr>
        <w:jc w:val="both"/>
        <w:rPr>
          <w:rFonts w:ascii="Arial Narrow" w:hAnsi="Arial Narrow" w:cs="Arial"/>
          <w:b/>
          <w:sz w:val="24"/>
          <w:szCs w:val="24"/>
        </w:rPr>
      </w:pPr>
      <w:r w:rsidRPr="006D22CE">
        <w:rPr>
          <w:rFonts w:ascii="Arial Narrow" w:hAnsi="Arial Narrow" w:cs="Arial"/>
          <w:b/>
          <w:sz w:val="24"/>
          <w:szCs w:val="24"/>
        </w:rPr>
        <w:t>V</w:t>
      </w:r>
      <w:r w:rsidR="00254915" w:rsidRPr="006D22CE">
        <w:rPr>
          <w:rFonts w:ascii="Arial Narrow" w:hAnsi="Arial Narrow" w:cs="Arial"/>
          <w:b/>
          <w:sz w:val="24"/>
          <w:szCs w:val="24"/>
        </w:rPr>
        <w:t>I</w:t>
      </w:r>
      <w:r w:rsidRPr="006D22CE">
        <w:rPr>
          <w:rFonts w:ascii="Arial Narrow" w:hAnsi="Arial Narrow" w:cs="Arial"/>
          <w:b/>
          <w:sz w:val="24"/>
          <w:szCs w:val="24"/>
        </w:rPr>
        <w:t>. PROVJERA ISPUNJAVANJA FORMALNIH UVJETA JAVNOG POZIVA</w:t>
      </w:r>
    </w:p>
    <w:p w14:paraId="1D7930A8" w14:textId="77777777" w:rsidR="00C402CC" w:rsidRPr="006D22CE" w:rsidRDefault="00C402CC" w:rsidP="00C402CC">
      <w:pPr>
        <w:ind w:firstLine="708"/>
        <w:jc w:val="both"/>
        <w:rPr>
          <w:rFonts w:ascii="Arial Narrow" w:hAnsi="Arial Narrow" w:cs="Arial"/>
          <w:bCs/>
          <w:sz w:val="24"/>
          <w:szCs w:val="24"/>
        </w:rPr>
      </w:pPr>
      <w:r w:rsidRPr="006D22CE">
        <w:rPr>
          <w:rFonts w:ascii="Arial Narrow" w:hAnsi="Arial Narrow" w:cs="Arial"/>
          <w:bCs/>
          <w:sz w:val="24"/>
          <w:szCs w:val="24"/>
        </w:rPr>
        <w:t>Provjeru ispunjavanja formalnih uvjeta javnog poziva provodi Povjerenstvo za ocjenjivanje jednokratnih aktivnosti.</w:t>
      </w:r>
    </w:p>
    <w:p w14:paraId="4D4C5288" w14:textId="77777777" w:rsidR="00C402CC" w:rsidRPr="006D22CE" w:rsidRDefault="00C402CC" w:rsidP="00C402CC">
      <w:pPr>
        <w:ind w:firstLine="708"/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>U postupku provjere ispunjavanja formalnih uvjeta provjerava se:</w:t>
      </w:r>
    </w:p>
    <w:p w14:paraId="0406F969" w14:textId="77777777" w:rsidR="00C402CC" w:rsidRPr="006D22CE" w:rsidRDefault="00C402CC" w:rsidP="00C402CC">
      <w:pPr>
        <w:numPr>
          <w:ilvl w:val="0"/>
          <w:numId w:val="21"/>
        </w:numPr>
        <w:spacing w:after="0" w:line="240" w:lineRule="auto"/>
        <w:ind w:left="1418"/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>je li prijava dostavljena na pravi natječaj i u zadanome roku</w:t>
      </w:r>
    </w:p>
    <w:p w14:paraId="1A9AE7FF" w14:textId="77777777" w:rsidR="00C402CC" w:rsidRPr="006D22CE" w:rsidRDefault="00C402CC" w:rsidP="00C402CC">
      <w:pPr>
        <w:numPr>
          <w:ilvl w:val="0"/>
          <w:numId w:val="21"/>
        </w:numPr>
        <w:spacing w:after="0" w:line="240" w:lineRule="auto"/>
        <w:ind w:left="1418"/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 xml:space="preserve">je li zatraženi iznos sredstava unutar financijskih pragova postavljenih u natječaju </w:t>
      </w:r>
    </w:p>
    <w:p w14:paraId="43C2D39D" w14:textId="77777777" w:rsidR="00C402CC" w:rsidRPr="006D22CE" w:rsidRDefault="00C402CC" w:rsidP="00C402CC">
      <w:pPr>
        <w:numPr>
          <w:ilvl w:val="0"/>
          <w:numId w:val="21"/>
        </w:numPr>
        <w:spacing w:after="0" w:line="240" w:lineRule="auto"/>
        <w:ind w:left="1418"/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>jesu li dostavljeni, potpisani i ovjereni svi obvezni obrasci te</w:t>
      </w:r>
    </w:p>
    <w:p w14:paraId="243D0DCC" w14:textId="77777777" w:rsidR="00C402CC" w:rsidRPr="006D22CE" w:rsidRDefault="00C402CC" w:rsidP="00C402CC">
      <w:pPr>
        <w:numPr>
          <w:ilvl w:val="0"/>
          <w:numId w:val="21"/>
        </w:numPr>
        <w:spacing w:after="0" w:line="240" w:lineRule="auto"/>
        <w:ind w:left="1418"/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>jesu li ispunjeni drugi formalni uvjeti javnog poziva.</w:t>
      </w:r>
    </w:p>
    <w:p w14:paraId="554703D4" w14:textId="77777777" w:rsidR="00254915" w:rsidRPr="006D22CE" w:rsidRDefault="00254915" w:rsidP="00254915">
      <w:pPr>
        <w:spacing w:after="0" w:line="240" w:lineRule="auto"/>
        <w:ind w:left="1418"/>
        <w:jc w:val="both"/>
        <w:rPr>
          <w:rFonts w:ascii="Arial Narrow" w:hAnsi="Arial Narrow" w:cs="Arial"/>
          <w:sz w:val="24"/>
          <w:szCs w:val="24"/>
        </w:rPr>
      </w:pPr>
    </w:p>
    <w:p w14:paraId="206AC91D" w14:textId="77777777" w:rsidR="00C402CC" w:rsidRPr="006D22CE" w:rsidRDefault="00C402CC" w:rsidP="00C402CC">
      <w:pPr>
        <w:ind w:firstLine="709"/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>Prijave koje ne budu ispunjavale uvjete javnog poziva biti će odbijene, a korisnici će o toj činjenici biti obaviješteni pisanim putem u roku od osam dana. Korisnici imaju pravo osam dana od dana prijema obavijesti, podnijeti prigovor općinskom načelniku koji će odlučiti o istome, odnosno prigovor prihvatiti ili odbiti.</w:t>
      </w:r>
    </w:p>
    <w:p w14:paraId="3BF552B9" w14:textId="77777777" w:rsidR="00C402CC" w:rsidRPr="006D22CE" w:rsidRDefault="00C402CC" w:rsidP="00C402CC">
      <w:pPr>
        <w:rPr>
          <w:rFonts w:ascii="Arial Narrow" w:hAnsi="Arial Narrow" w:cs="Arial"/>
          <w:b/>
          <w:sz w:val="24"/>
          <w:szCs w:val="24"/>
        </w:rPr>
      </w:pPr>
      <w:r w:rsidRPr="006D22CE">
        <w:rPr>
          <w:rFonts w:ascii="Arial Narrow" w:hAnsi="Arial Narrow" w:cs="Arial"/>
          <w:b/>
          <w:sz w:val="24"/>
          <w:szCs w:val="24"/>
        </w:rPr>
        <w:t>V</w:t>
      </w:r>
      <w:r w:rsidR="00254915" w:rsidRPr="006D22CE">
        <w:rPr>
          <w:rFonts w:ascii="Arial Narrow" w:hAnsi="Arial Narrow" w:cs="Arial"/>
          <w:b/>
          <w:sz w:val="24"/>
          <w:szCs w:val="24"/>
        </w:rPr>
        <w:t>II</w:t>
      </w:r>
      <w:r w:rsidRPr="006D22CE">
        <w:rPr>
          <w:rFonts w:ascii="Arial Narrow" w:hAnsi="Arial Narrow" w:cs="Arial"/>
          <w:b/>
          <w:sz w:val="24"/>
          <w:szCs w:val="24"/>
        </w:rPr>
        <w:t>. KRITERIJI ZA OCJENJIVANJE</w:t>
      </w:r>
    </w:p>
    <w:p w14:paraId="4D7364FD" w14:textId="77777777" w:rsidR="00C402CC" w:rsidRPr="006D22CE" w:rsidRDefault="00C402CC" w:rsidP="00C402CC">
      <w:pPr>
        <w:jc w:val="both"/>
        <w:rPr>
          <w:rFonts w:ascii="Arial Narrow" w:hAnsi="Arial Narrow" w:cs="Arial"/>
          <w:sz w:val="24"/>
          <w:szCs w:val="24"/>
          <w:lang w:val="es-ES"/>
        </w:rPr>
      </w:pPr>
      <w:r w:rsidRPr="006D22CE">
        <w:rPr>
          <w:rFonts w:ascii="Arial Narrow" w:hAnsi="Arial Narrow" w:cs="Arial"/>
          <w:sz w:val="24"/>
          <w:szCs w:val="24"/>
          <w:lang w:val="es-ES"/>
        </w:rPr>
        <w:t xml:space="preserve">         Kriteriji za odab</w:t>
      </w:r>
      <w:r w:rsidR="00685514" w:rsidRPr="006D22CE">
        <w:rPr>
          <w:rFonts w:ascii="Arial Narrow" w:hAnsi="Arial Narrow" w:cs="Arial"/>
          <w:sz w:val="24"/>
          <w:szCs w:val="24"/>
          <w:lang w:val="es-ES"/>
        </w:rPr>
        <w:t>ir odnosno dodjelu sredstava (prema obrascu 4.)</w:t>
      </w:r>
      <w:r w:rsidRPr="006D22CE">
        <w:rPr>
          <w:rFonts w:ascii="Arial Narrow" w:hAnsi="Arial Narrow" w:cs="Arial"/>
          <w:sz w:val="24"/>
          <w:szCs w:val="24"/>
        </w:rPr>
        <w:t xml:space="preserve"> </w:t>
      </w:r>
      <w:r w:rsidRPr="006D22CE">
        <w:rPr>
          <w:rFonts w:ascii="Arial Narrow" w:hAnsi="Arial Narrow" w:cs="Arial"/>
          <w:sz w:val="24"/>
          <w:szCs w:val="24"/>
          <w:lang w:val="es-ES"/>
        </w:rPr>
        <w:t>su slijedeći:</w:t>
      </w:r>
    </w:p>
    <w:p w14:paraId="5EF61952" w14:textId="77777777" w:rsidR="00C402CC" w:rsidRPr="006D22CE" w:rsidRDefault="00C402CC" w:rsidP="00C402CC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 xml:space="preserve">usmjerenost </w:t>
      </w:r>
      <w:r w:rsidR="00841875" w:rsidRPr="006D22CE">
        <w:rPr>
          <w:rFonts w:ascii="Arial Narrow" w:hAnsi="Arial Narrow" w:cs="Arial"/>
          <w:sz w:val="24"/>
          <w:szCs w:val="24"/>
        </w:rPr>
        <w:t>programa</w:t>
      </w:r>
      <w:r w:rsidRPr="006D22CE">
        <w:rPr>
          <w:rFonts w:ascii="Arial Narrow" w:hAnsi="Arial Narrow" w:cs="Arial"/>
          <w:sz w:val="24"/>
          <w:szCs w:val="24"/>
        </w:rPr>
        <w:t xml:space="preserve"> na neposrednu društvenu korist i stvarnim potrebama u zajednici u kojoj se provodi,</w:t>
      </w:r>
    </w:p>
    <w:p w14:paraId="22364FB5" w14:textId="77777777" w:rsidR="00C402CC" w:rsidRPr="006D22CE" w:rsidRDefault="00C402CC" w:rsidP="00C402CC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1134"/>
        <w:jc w:val="both"/>
        <w:rPr>
          <w:rFonts w:ascii="Arial Narrow" w:hAnsi="Arial Narrow" w:cs="Arial"/>
          <w:iCs/>
          <w:sz w:val="24"/>
          <w:szCs w:val="24"/>
        </w:rPr>
      </w:pPr>
      <w:r w:rsidRPr="006D22CE">
        <w:rPr>
          <w:rFonts w:ascii="Arial Narrow" w:hAnsi="Arial Narrow" w:cs="Arial"/>
          <w:iCs/>
          <w:sz w:val="24"/>
          <w:szCs w:val="24"/>
        </w:rPr>
        <w:t xml:space="preserve">jasno definiran i realno dostižan cilj </w:t>
      </w:r>
      <w:r w:rsidR="00841875" w:rsidRPr="006D22CE">
        <w:rPr>
          <w:rFonts w:ascii="Arial Narrow" w:hAnsi="Arial Narrow" w:cs="Arial"/>
          <w:iCs/>
          <w:sz w:val="24"/>
          <w:szCs w:val="24"/>
        </w:rPr>
        <w:t>programa</w:t>
      </w:r>
      <w:r w:rsidRPr="006D22CE">
        <w:rPr>
          <w:rFonts w:ascii="Arial Narrow" w:hAnsi="Arial Narrow" w:cs="Arial"/>
          <w:iCs/>
          <w:sz w:val="24"/>
          <w:szCs w:val="24"/>
        </w:rPr>
        <w:t>,</w:t>
      </w:r>
    </w:p>
    <w:p w14:paraId="189CA255" w14:textId="77777777" w:rsidR="00C402CC" w:rsidRPr="006D22CE" w:rsidRDefault="00C402CC" w:rsidP="00841875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1134"/>
        <w:jc w:val="both"/>
        <w:rPr>
          <w:rFonts w:ascii="Arial Narrow" w:hAnsi="Arial Narrow" w:cs="Arial"/>
          <w:iCs/>
          <w:sz w:val="24"/>
          <w:szCs w:val="24"/>
        </w:rPr>
      </w:pPr>
      <w:r w:rsidRPr="006D22CE">
        <w:rPr>
          <w:rFonts w:ascii="Arial Narrow" w:hAnsi="Arial Narrow" w:cs="Arial"/>
          <w:iCs/>
          <w:sz w:val="24"/>
          <w:szCs w:val="24"/>
        </w:rPr>
        <w:t xml:space="preserve">jasno definirani korisnici </w:t>
      </w:r>
      <w:r w:rsidR="00841875" w:rsidRPr="006D22CE">
        <w:rPr>
          <w:rFonts w:ascii="Arial Narrow" w:hAnsi="Arial Narrow" w:cs="Arial"/>
          <w:iCs/>
          <w:sz w:val="24"/>
          <w:szCs w:val="24"/>
        </w:rPr>
        <w:t>programa</w:t>
      </w:r>
    </w:p>
    <w:p w14:paraId="4C0C469C" w14:textId="77777777" w:rsidR="00C402CC" w:rsidRPr="006D22CE" w:rsidRDefault="00C402CC" w:rsidP="00C402CC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iCs/>
          <w:sz w:val="24"/>
          <w:szCs w:val="24"/>
        </w:rPr>
        <w:t xml:space="preserve">realan odnos troškova i planiranih aktivnosti </w:t>
      </w:r>
      <w:r w:rsidR="00685514" w:rsidRPr="006D22CE">
        <w:rPr>
          <w:rFonts w:ascii="Arial Narrow" w:hAnsi="Arial Narrow" w:cs="Arial"/>
          <w:iCs/>
          <w:sz w:val="24"/>
          <w:szCs w:val="24"/>
        </w:rPr>
        <w:t>u program</w:t>
      </w:r>
      <w:r w:rsidR="00841875" w:rsidRPr="006D22CE">
        <w:rPr>
          <w:rFonts w:ascii="Arial Narrow" w:hAnsi="Arial Narrow" w:cs="Arial"/>
          <w:iCs/>
          <w:sz w:val="24"/>
          <w:szCs w:val="24"/>
        </w:rPr>
        <w:t>u</w:t>
      </w:r>
      <w:r w:rsidRPr="006D22CE">
        <w:rPr>
          <w:rFonts w:ascii="Arial Narrow" w:hAnsi="Arial Narrow" w:cs="Arial"/>
          <w:iCs/>
          <w:sz w:val="24"/>
          <w:szCs w:val="24"/>
        </w:rPr>
        <w:t>,</w:t>
      </w:r>
      <w:r w:rsidRPr="006D22CE">
        <w:rPr>
          <w:rFonts w:ascii="Arial Narrow" w:hAnsi="Arial Narrow" w:cs="Arial"/>
          <w:sz w:val="24"/>
          <w:szCs w:val="24"/>
        </w:rPr>
        <w:t xml:space="preserve"> </w:t>
      </w:r>
    </w:p>
    <w:p w14:paraId="0DFD9D33" w14:textId="77777777" w:rsidR="00C402CC" w:rsidRPr="006D22CE" w:rsidRDefault="00C402CC" w:rsidP="00C402CC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 xml:space="preserve">kadrovska sposobnost prijavitelja za provedbu </w:t>
      </w:r>
      <w:r w:rsidR="00841875" w:rsidRPr="006D22CE">
        <w:rPr>
          <w:rFonts w:ascii="Arial Narrow" w:hAnsi="Arial Narrow" w:cs="Arial"/>
          <w:sz w:val="24"/>
          <w:szCs w:val="24"/>
        </w:rPr>
        <w:t>programa</w:t>
      </w:r>
      <w:r w:rsidRPr="006D22CE">
        <w:rPr>
          <w:rFonts w:ascii="Arial Narrow" w:hAnsi="Arial Narrow" w:cs="Arial"/>
          <w:sz w:val="24"/>
          <w:szCs w:val="24"/>
        </w:rPr>
        <w:t>.</w:t>
      </w:r>
    </w:p>
    <w:p w14:paraId="55846ECA" w14:textId="77777777" w:rsidR="00C402CC" w:rsidRPr="006D22CE" w:rsidRDefault="00C402CC" w:rsidP="00C402CC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549B1D3D" w14:textId="77777777" w:rsidR="00C402CC" w:rsidRPr="006D22CE" w:rsidRDefault="00C402CC" w:rsidP="00C402CC">
      <w:pPr>
        <w:jc w:val="both"/>
        <w:rPr>
          <w:rFonts w:ascii="Arial Narrow" w:hAnsi="Arial Narrow" w:cs="Arial"/>
          <w:b/>
          <w:sz w:val="24"/>
          <w:szCs w:val="24"/>
        </w:rPr>
      </w:pPr>
      <w:r w:rsidRPr="006D22CE">
        <w:rPr>
          <w:rFonts w:ascii="Arial Narrow" w:hAnsi="Arial Narrow" w:cs="Arial"/>
          <w:b/>
          <w:sz w:val="24"/>
          <w:szCs w:val="24"/>
        </w:rPr>
        <w:t>V</w:t>
      </w:r>
      <w:r w:rsidR="00254915" w:rsidRPr="006D22CE">
        <w:rPr>
          <w:rFonts w:ascii="Arial Narrow" w:hAnsi="Arial Narrow" w:cs="Arial"/>
          <w:b/>
          <w:sz w:val="24"/>
          <w:szCs w:val="24"/>
        </w:rPr>
        <w:t>II</w:t>
      </w:r>
      <w:r w:rsidRPr="006D22CE">
        <w:rPr>
          <w:rFonts w:ascii="Arial Narrow" w:hAnsi="Arial Narrow" w:cs="Arial"/>
          <w:b/>
          <w:sz w:val="24"/>
          <w:szCs w:val="24"/>
        </w:rPr>
        <w:t>I. OCJENJIVANJE PRIJAVA KOJE SU ISPUNILE FORMALNE UVJETE JAVNOG POZIVA</w:t>
      </w:r>
    </w:p>
    <w:p w14:paraId="5DBD8F8A" w14:textId="77777777" w:rsidR="00C402CC" w:rsidRPr="006D22CE" w:rsidRDefault="00C402CC" w:rsidP="00C402CC">
      <w:pPr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ab/>
        <w:t>Ocjenjivanje prijava koje su ispunile formalne uvjete javnog poziva provodi Povjerenstvo za ocjenjivanje jednokratnih aktivnosti prijava pristiglih na Javni poziv.</w:t>
      </w:r>
    </w:p>
    <w:p w14:paraId="4C388DEE" w14:textId="77777777" w:rsidR="00C402CC" w:rsidRPr="006D22CE" w:rsidRDefault="00C402CC" w:rsidP="00C402CC">
      <w:pPr>
        <w:pStyle w:val="Naslov1"/>
        <w:jc w:val="both"/>
        <w:rPr>
          <w:rFonts w:ascii="Arial Narrow" w:hAnsi="Arial Narrow" w:cs="Arial"/>
          <w:b w:val="0"/>
          <w:sz w:val="24"/>
          <w:szCs w:val="24"/>
          <w:lang w:val="hr-HR"/>
        </w:rPr>
      </w:pPr>
      <w:r w:rsidRPr="006D22CE">
        <w:rPr>
          <w:rFonts w:ascii="Arial Narrow" w:hAnsi="Arial Narrow" w:cs="Arial"/>
          <w:b w:val="0"/>
          <w:sz w:val="24"/>
          <w:szCs w:val="24"/>
          <w:lang w:val="hr-HR"/>
        </w:rPr>
        <w:tab/>
        <w:t>Zadaća Povjerenstva je razmotriti i ocijeniti prijave koje su ispunile formalne uvjete sukladno kriterijima koji su propisani Javnim pozivom, te dostaviti prijedlog za odobravanje sredstava načelniku na odlučivanje. Odluku o odobravanju jednokratne financijske potpore načelnik donosi najkasnije u roku od 30 dana od dana zaprimanja prijave koja ispunjava uvjete.</w:t>
      </w:r>
    </w:p>
    <w:p w14:paraId="30A9B369" w14:textId="77777777" w:rsidR="00C402CC" w:rsidRPr="006D22CE" w:rsidRDefault="00C402CC" w:rsidP="00C402CC">
      <w:pPr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ab/>
        <w:t>Nakon donošenja odluke o jednokratnim aktivnostima kojima su odobrena financijska sredstva, jedinstveni upravni odjel će na mrežnim stranicama javno objaviti rezultate natječaja s podacima o prijaviteljima i manifestacijama/događanjima kojima su odobrena sredstva i iznosima odobrenih sredstava.</w:t>
      </w:r>
    </w:p>
    <w:p w14:paraId="795495B6" w14:textId="77777777" w:rsidR="00C402CC" w:rsidRPr="006D22CE" w:rsidRDefault="00C402CC" w:rsidP="00C402CC">
      <w:pPr>
        <w:ind w:firstLine="708"/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>Jedinstveni upravni odjel će, u roku od 8 dana od donošenja odluke o dodjeli financijskih sredstava, obavijestiti Korisnike čije prijave nisu prihvaćene za financiranje o razlozima nefinanciranja uz navođenje ostvarenog broja bodova po pojedinim kategorijama ocjenjivanja.</w:t>
      </w:r>
    </w:p>
    <w:p w14:paraId="3D006DC4" w14:textId="77777777" w:rsidR="00C402CC" w:rsidRPr="006D22CE" w:rsidRDefault="00C402CC" w:rsidP="00C402CC">
      <w:pPr>
        <w:ind w:firstLine="708"/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>Prijavitelji kojima nisu odobrena financijska sredstva imaju pravo uvida u konačni broj bodova, uz pravo Općine na zaštitu tajnosti podataka o osobama koji su stručno vrednovali projekt i program.</w:t>
      </w:r>
    </w:p>
    <w:p w14:paraId="547FBB6A" w14:textId="30FE9F78" w:rsidR="00C402CC" w:rsidRPr="006D22CE" w:rsidRDefault="00C402CC" w:rsidP="00C402CC">
      <w:pPr>
        <w:ind w:firstLine="708"/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>Prijaviteljima koji su nezadovoljni odlukom o dodjeli financijskih sredstava omogućit će se pravo na prigovor. Prigovor se podnosi općinsko</w:t>
      </w:r>
      <w:r w:rsidR="00B71B1A">
        <w:rPr>
          <w:rFonts w:ascii="Arial Narrow" w:hAnsi="Arial Narrow" w:cs="Arial"/>
          <w:sz w:val="24"/>
          <w:szCs w:val="24"/>
        </w:rPr>
        <w:t>j</w:t>
      </w:r>
      <w:r w:rsidRPr="006D22CE">
        <w:rPr>
          <w:rFonts w:ascii="Arial Narrow" w:hAnsi="Arial Narrow" w:cs="Arial"/>
          <w:sz w:val="24"/>
          <w:szCs w:val="24"/>
        </w:rPr>
        <w:t xml:space="preserve"> načelni</w:t>
      </w:r>
      <w:r w:rsidR="00B71B1A">
        <w:rPr>
          <w:rFonts w:ascii="Arial Narrow" w:hAnsi="Arial Narrow" w:cs="Arial"/>
          <w:sz w:val="24"/>
          <w:szCs w:val="24"/>
        </w:rPr>
        <w:t>ci</w:t>
      </w:r>
      <w:r w:rsidRPr="006D22CE">
        <w:rPr>
          <w:rFonts w:ascii="Arial Narrow" w:hAnsi="Arial Narrow" w:cs="Arial"/>
          <w:sz w:val="24"/>
          <w:szCs w:val="24"/>
        </w:rPr>
        <w:t xml:space="preserve"> u pisanom obliku u roku od 8 dana od dana dostave pisane obavijesti. Prigovor mora biti obrazložen i ovjeren od osobe ovlaštene za zastupanje.</w:t>
      </w:r>
    </w:p>
    <w:p w14:paraId="6266AB87" w14:textId="77777777" w:rsidR="00C402CC" w:rsidRPr="006D22CE" w:rsidRDefault="00254915" w:rsidP="00C402CC">
      <w:pPr>
        <w:jc w:val="both"/>
        <w:rPr>
          <w:rFonts w:ascii="Arial Narrow" w:hAnsi="Arial Narrow" w:cs="Arial"/>
          <w:b/>
          <w:sz w:val="24"/>
          <w:szCs w:val="24"/>
        </w:rPr>
      </w:pPr>
      <w:r w:rsidRPr="006D22CE">
        <w:rPr>
          <w:rFonts w:ascii="Arial Narrow" w:hAnsi="Arial Narrow" w:cs="Arial"/>
          <w:b/>
          <w:sz w:val="24"/>
          <w:szCs w:val="24"/>
        </w:rPr>
        <w:t>IX</w:t>
      </w:r>
      <w:r w:rsidR="00C402CC" w:rsidRPr="006D22CE">
        <w:rPr>
          <w:rFonts w:ascii="Arial Narrow" w:hAnsi="Arial Narrow" w:cs="Arial"/>
          <w:b/>
          <w:sz w:val="24"/>
          <w:szCs w:val="24"/>
        </w:rPr>
        <w:t xml:space="preserve">. SKLAPANJE UGOVORA O (SU)FINANCIRANJU </w:t>
      </w:r>
    </w:p>
    <w:p w14:paraId="17CF5095" w14:textId="77777777" w:rsidR="00C402CC" w:rsidRPr="006D22CE" w:rsidRDefault="00C402CC" w:rsidP="00C402CC">
      <w:pPr>
        <w:ind w:firstLine="708"/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>Sa prijaviteljima kojima su odobrena financijska sredstva Općina će potpisati ugovor o (su)financiranju u roku od 10 dana od dana donošenja odluke o (su)financiranju.</w:t>
      </w:r>
    </w:p>
    <w:p w14:paraId="0753253F" w14:textId="77777777" w:rsidR="00C402CC" w:rsidRPr="006D22CE" w:rsidRDefault="00C402CC" w:rsidP="00C402CC">
      <w:pPr>
        <w:ind w:firstLine="708"/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>Ugovor se sastoji od općih uvjeta, koji moraju biti isti za sve prijavitelje u okviru javnog poziva, i posebnog dijela.</w:t>
      </w:r>
    </w:p>
    <w:p w14:paraId="7833CCAC" w14:textId="77777777" w:rsidR="00C402CC" w:rsidRPr="006D22CE" w:rsidRDefault="00254915" w:rsidP="00C402CC">
      <w:pPr>
        <w:jc w:val="both"/>
        <w:rPr>
          <w:rFonts w:ascii="Arial Narrow" w:hAnsi="Arial Narrow" w:cs="Arial"/>
          <w:b/>
          <w:sz w:val="24"/>
          <w:szCs w:val="24"/>
        </w:rPr>
      </w:pPr>
      <w:r w:rsidRPr="006D22CE">
        <w:rPr>
          <w:rFonts w:ascii="Arial Narrow" w:hAnsi="Arial Narrow" w:cs="Arial"/>
          <w:b/>
          <w:sz w:val="24"/>
          <w:szCs w:val="24"/>
        </w:rPr>
        <w:lastRenderedPageBreak/>
        <w:t>X</w:t>
      </w:r>
      <w:r w:rsidR="00C402CC" w:rsidRPr="006D22CE">
        <w:rPr>
          <w:rFonts w:ascii="Arial Narrow" w:hAnsi="Arial Narrow" w:cs="Arial"/>
          <w:b/>
          <w:sz w:val="24"/>
          <w:szCs w:val="24"/>
        </w:rPr>
        <w:t>. ZABRANA DVOSTRUKOG FINANCIRANJA</w:t>
      </w:r>
    </w:p>
    <w:p w14:paraId="763FCE87" w14:textId="77777777" w:rsidR="00C402CC" w:rsidRPr="006D22CE" w:rsidRDefault="00841875" w:rsidP="00C402CC">
      <w:pPr>
        <w:ind w:firstLine="708"/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>Z</w:t>
      </w:r>
      <w:r w:rsidR="00C402CC" w:rsidRPr="006D22CE">
        <w:rPr>
          <w:rFonts w:ascii="Arial Narrow" w:hAnsi="Arial Narrow" w:cs="Arial"/>
          <w:sz w:val="24"/>
          <w:szCs w:val="24"/>
        </w:rPr>
        <w:t xml:space="preserve">abrana dvostrukog financiranja odnosi na  aktivnosti koje će se (su)financirati na temelju programa javnih potreba putem drugih javnih izvora, </w:t>
      </w:r>
      <w:r w:rsidRPr="006D22CE">
        <w:rPr>
          <w:rFonts w:ascii="Arial Narrow" w:hAnsi="Arial Narrow" w:cs="Arial"/>
          <w:sz w:val="24"/>
          <w:szCs w:val="24"/>
        </w:rPr>
        <w:t xml:space="preserve">osim ako se ne radi o koordiniranom sufinanciranju iz više različitih izvora. Dokazuje se dostavom izjave (obrazac </w:t>
      </w:r>
      <w:r w:rsidR="004F10E5" w:rsidRPr="006D22CE">
        <w:rPr>
          <w:rFonts w:ascii="Arial Narrow" w:hAnsi="Arial Narrow" w:cs="Arial"/>
          <w:sz w:val="24"/>
          <w:szCs w:val="24"/>
        </w:rPr>
        <w:t>3.4.).</w:t>
      </w:r>
    </w:p>
    <w:p w14:paraId="08E30E8D" w14:textId="77777777" w:rsidR="00C402CC" w:rsidRPr="006D22CE" w:rsidRDefault="00C402CC" w:rsidP="004E45AD">
      <w:pPr>
        <w:jc w:val="both"/>
        <w:rPr>
          <w:rFonts w:ascii="Arial Narrow" w:hAnsi="Arial Narrow" w:cs="Arial"/>
          <w:b/>
          <w:sz w:val="24"/>
          <w:szCs w:val="24"/>
        </w:rPr>
      </w:pPr>
      <w:r w:rsidRPr="006D22CE">
        <w:rPr>
          <w:rFonts w:ascii="Arial Narrow" w:hAnsi="Arial Narrow" w:cs="Arial"/>
          <w:b/>
          <w:sz w:val="24"/>
          <w:szCs w:val="24"/>
        </w:rPr>
        <w:t>X</w:t>
      </w:r>
      <w:r w:rsidR="00D2746E" w:rsidRPr="006D22CE">
        <w:rPr>
          <w:rFonts w:ascii="Arial Narrow" w:hAnsi="Arial Narrow" w:cs="Arial"/>
          <w:b/>
          <w:sz w:val="24"/>
          <w:szCs w:val="24"/>
        </w:rPr>
        <w:t>I</w:t>
      </w:r>
      <w:r w:rsidRPr="006D22CE">
        <w:rPr>
          <w:rFonts w:ascii="Arial Narrow" w:hAnsi="Arial Narrow" w:cs="Arial"/>
          <w:b/>
          <w:sz w:val="24"/>
          <w:szCs w:val="24"/>
        </w:rPr>
        <w:t>. PRIHVATLJIVOST TROŠKOVA</w:t>
      </w:r>
    </w:p>
    <w:p w14:paraId="09B1F44B" w14:textId="77777777" w:rsidR="00C402CC" w:rsidRPr="006D22CE" w:rsidRDefault="00C402CC" w:rsidP="00C402CC">
      <w:pPr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ab/>
        <w:t>Odobrena financijska sredstva mogu se utrošiti isključivo za aktivnosti i troškove utvrđeni ugovorom o financiranju.</w:t>
      </w:r>
    </w:p>
    <w:p w14:paraId="0AF59626" w14:textId="77777777" w:rsidR="00C402CC" w:rsidRPr="006D22CE" w:rsidRDefault="00C402CC" w:rsidP="00C402CC">
      <w:pPr>
        <w:ind w:firstLine="709"/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>Svako odstupanje u trošenju sredstava bez odobrenja Općine, kao nadležnog tijela, smatrat će se nenamjenskim trošenjem sredstava.</w:t>
      </w:r>
    </w:p>
    <w:p w14:paraId="0A8DEC6D" w14:textId="77777777" w:rsidR="00C402CC" w:rsidRPr="006D22CE" w:rsidRDefault="00C402CC" w:rsidP="00C402CC">
      <w:pPr>
        <w:ind w:firstLine="709"/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>Neprihvatljivim troškovima osobito se smatraju:</w:t>
      </w:r>
    </w:p>
    <w:p w14:paraId="01B3C30E" w14:textId="77777777" w:rsidR="00C402CC" w:rsidRPr="006D22CE" w:rsidRDefault="00C402CC" w:rsidP="005914BF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>dugovi i stavke za pokrivanje gubitaka ili dugova;</w:t>
      </w:r>
    </w:p>
    <w:p w14:paraId="684E9F10" w14:textId="77777777" w:rsidR="00C402CC" w:rsidRPr="006D22CE" w:rsidRDefault="00C402CC" w:rsidP="005914BF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>dospjele kamate;</w:t>
      </w:r>
    </w:p>
    <w:p w14:paraId="2B3924BF" w14:textId="77777777" w:rsidR="00C402CC" w:rsidRPr="006D22CE" w:rsidRDefault="00C402CC" w:rsidP="005914BF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>stavke koje se već financiraju iz javnih izvora;</w:t>
      </w:r>
    </w:p>
    <w:p w14:paraId="4A438E80" w14:textId="77777777" w:rsidR="00C402CC" w:rsidRPr="006D22CE" w:rsidRDefault="00C402CC" w:rsidP="005914BF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>gubici na tečajnim razlikama;</w:t>
      </w:r>
    </w:p>
    <w:p w14:paraId="1CBE998C" w14:textId="77777777" w:rsidR="00C402CC" w:rsidRPr="006D22CE" w:rsidRDefault="00C402CC" w:rsidP="005914BF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>zajmovi trećim stranama;</w:t>
      </w:r>
    </w:p>
    <w:p w14:paraId="5715498E" w14:textId="77777777" w:rsidR="00C402CC" w:rsidRPr="006D22CE" w:rsidRDefault="00C402CC" w:rsidP="005914BF">
      <w:pPr>
        <w:pStyle w:val="Odlomakpopisa"/>
        <w:numPr>
          <w:ilvl w:val="0"/>
          <w:numId w:val="22"/>
        </w:numPr>
        <w:spacing w:after="0" w:line="24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>troškovi reprezentacije alkoholnih pića (osim u iznimnim slučajevima kada se kroz pregovaranje s nadležnim upravnim odjelom  dio tih troškova može priznati kao prihvatljiv trošak);</w:t>
      </w:r>
    </w:p>
    <w:p w14:paraId="66B3A12E" w14:textId="77777777" w:rsidR="00C402CC" w:rsidRPr="006D22CE" w:rsidRDefault="00C402CC" w:rsidP="005914BF">
      <w:pPr>
        <w:pStyle w:val="Odlomakpopisa"/>
        <w:numPr>
          <w:ilvl w:val="0"/>
          <w:numId w:val="22"/>
        </w:numPr>
        <w:spacing w:after="0" w:line="24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>troškovi smještaja (osim u slučaju višednevnih i međunarodnih programa ili u iznimnim slučajevima kada se kroz pregovaranje s nadležnim upravnim odjelom dio tih troškova može priznati kao prihvatljiv trošak).</w:t>
      </w:r>
    </w:p>
    <w:p w14:paraId="143B3E53" w14:textId="77777777" w:rsidR="00C402CC" w:rsidRPr="006D22CE" w:rsidRDefault="00C402CC" w:rsidP="00C402CC">
      <w:pPr>
        <w:pStyle w:val="Odlomakpopisa"/>
        <w:ind w:left="0"/>
        <w:jc w:val="both"/>
        <w:rPr>
          <w:rFonts w:ascii="Arial Narrow" w:hAnsi="Arial Narrow" w:cs="Arial"/>
          <w:sz w:val="24"/>
          <w:szCs w:val="24"/>
        </w:rPr>
      </w:pPr>
    </w:p>
    <w:p w14:paraId="3FD2BD1C" w14:textId="64AD299E" w:rsidR="00C402CC" w:rsidRPr="006D22CE" w:rsidRDefault="00C402CC" w:rsidP="00C402CC">
      <w:pPr>
        <w:rPr>
          <w:rFonts w:ascii="Arial Narrow" w:hAnsi="Arial Narrow" w:cs="Arial"/>
          <w:b/>
          <w:sz w:val="24"/>
          <w:szCs w:val="24"/>
          <w:lang w:val="es-ES"/>
        </w:rPr>
      </w:pPr>
      <w:r w:rsidRPr="006D22CE">
        <w:rPr>
          <w:rFonts w:ascii="Arial Narrow" w:hAnsi="Arial Narrow" w:cs="Arial"/>
          <w:b/>
          <w:sz w:val="24"/>
          <w:szCs w:val="24"/>
          <w:lang w:val="es-ES"/>
        </w:rPr>
        <w:t>X</w:t>
      </w:r>
      <w:r w:rsidR="00D2746E" w:rsidRPr="006D22CE">
        <w:rPr>
          <w:rFonts w:ascii="Arial Narrow" w:hAnsi="Arial Narrow" w:cs="Arial"/>
          <w:b/>
          <w:sz w:val="24"/>
          <w:szCs w:val="24"/>
          <w:lang w:val="es-ES"/>
        </w:rPr>
        <w:t>II</w:t>
      </w:r>
      <w:r w:rsidRPr="006D22CE">
        <w:rPr>
          <w:rFonts w:ascii="Arial Narrow" w:hAnsi="Arial Narrow" w:cs="Arial"/>
          <w:b/>
          <w:sz w:val="24"/>
          <w:szCs w:val="24"/>
          <w:lang w:val="es-ES"/>
        </w:rPr>
        <w:t>. PR</w:t>
      </w:r>
      <w:r w:rsidR="006D22CE">
        <w:rPr>
          <w:rFonts w:ascii="Arial Narrow" w:hAnsi="Arial Narrow" w:cs="Arial"/>
          <w:b/>
          <w:sz w:val="24"/>
          <w:szCs w:val="24"/>
          <w:lang w:val="es-ES"/>
        </w:rPr>
        <w:t>I</w:t>
      </w:r>
      <w:r w:rsidRPr="006D22CE">
        <w:rPr>
          <w:rFonts w:ascii="Arial Narrow" w:hAnsi="Arial Narrow" w:cs="Arial"/>
          <w:b/>
          <w:sz w:val="24"/>
          <w:szCs w:val="24"/>
          <w:lang w:val="es-ES"/>
        </w:rPr>
        <w:t>JAVA NA JAVNI POZIV</w:t>
      </w:r>
    </w:p>
    <w:p w14:paraId="2D1A24DC" w14:textId="77777777" w:rsidR="00C402CC" w:rsidRPr="006D22CE" w:rsidRDefault="00C402CC" w:rsidP="00C402CC">
      <w:pPr>
        <w:ind w:firstLine="360"/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bCs/>
          <w:iCs/>
          <w:sz w:val="24"/>
          <w:szCs w:val="24"/>
          <w:lang w:val="es-ES"/>
        </w:rPr>
        <w:t>Prijave se dostavljaju isključivo na propisanim obrascima, koji su zajedno s Uputama za prijavitelje i ostalom natječajnom dokumentacijom, dostupni na mrežnoj stranici Op</w:t>
      </w:r>
      <w:r w:rsidR="004F10E5" w:rsidRPr="006D22CE">
        <w:rPr>
          <w:rFonts w:ascii="Arial Narrow" w:hAnsi="Arial Narrow" w:cs="Arial"/>
          <w:bCs/>
          <w:iCs/>
          <w:sz w:val="24"/>
          <w:szCs w:val="24"/>
          <w:lang w:val="es-ES"/>
        </w:rPr>
        <w:t>ćine Virje</w:t>
      </w:r>
      <w:r w:rsidRPr="006D22CE">
        <w:rPr>
          <w:rFonts w:ascii="Arial Narrow" w:hAnsi="Arial Narrow" w:cs="Arial"/>
          <w:sz w:val="24"/>
          <w:szCs w:val="24"/>
        </w:rPr>
        <w:t xml:space="preserve">: </w:t>
      </w:r>
      <w:hyperlink r:id="rId9" w:history="1">
        <w:r w:rsidR="004F10E5" w:rsidRPr="006D22CE">
          <w:rPr>
            <w:rStyle w:val="Hiperveza"/>
            <w:rFonts w:ascii="Arial Narrow" w:hAnsi="Arial Narrow" w:cs="Arial"/>
            <w:sz w:val="24"/>
            <w:szCs w:val="24"/>
          </w:rPr>
          <w:t>www.virje.hr</w:t>
        </w:r>
      </w:hyperlink>
      <w:r w:rsidR="004F10E5" w:rsidRPr="006D22CE">
        <w:rPr>
          <w:rFonts w:ascii="Arial Narrow" w:hAnsi="Arial Narrow" w:cs="Arial"/>
          <w:sz w:val="24"/>
          <w:szCs w:val="24"/>
        </w:rPr>
        <w:t xml:space="preserve"> a mogu se podići i u Općini Virje.</w:t>
      </w:r>
    </w:p>
    <w:p w14:paraId="5F04C876" w14:textId="77777777" w:rsidR="00254915" w:rsidRPr="006D22CE" w:rsidRDefault="00254915" w:rsidP="00C402CC">
      <w:pPr>
        <w:ind w:firstLine="360"/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>Sve informacije mogu se dobiti u Općini Virje na tel. broj 897 053.</w:t>
      </w:r>
    </w:p>
    <w:p w14:paraId="558B4E14" w14:textId="77777777" w:rsidR="00C402CC" w:rsidRPr="006D22CE" w:rsidRDefault="004F10E5" w:rsidP="00C402CC">
      <w:pPr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 xml:space="preserve"> Prijave se dostavljaju osobno ili poštom u zatvorenoj omotnici  na adresu: </w:t>
      </w:r>
    </w:p>
    <w:p w14:paraId="7EF09120" w14:textId="73D8C28F" w:rsidR="00C402CC" w:rsidRPr="006D22CE" w:rsidRDefault="004F10E5" w:rsidP="00C402CC">
      <w:pPr>
        <w:jc w:val="center"/>
        <w:rPr>
          <w:rFonts w:ascii="Arial Narrow" w:hAnsi="Arial Narrow" w:cs="Arial"/>
          <w:b/>
          <w:sz w:val="24"/>
          <w:szCs w:val="24"/>
        </w:rPr>
      </w:pPr>
      <w:r w:rsidRPr="006D22CE">
        <w:rPr>
          <w:rFonts w:ascii="Arial Narrow" w:hAnsi="Arial Narrow" w:cs="Arial"/>
          <w:b/>
          <w:sz w:val="24"/>
          <w:szCs w:val="24"/>
        </w:rPr>
        <w:t>OPĆINA VIRJE</w:t>
      </w:r>
      <w:r w:rsidR="006D22CE">
        <w:rPr>
          <w:rFonts w:ascii="Arial Narrow" w:hAnsi="Arial Narrow" w:cs="Arial"/>
          <w:b/>
          <w:sz w:val="24"/>
          <w:szCs w:val="24"/>
        </w:rPr>
        <w:t xml:space="preserve">, </w:t>
      </w:r>
      <w:r w:rsidRPr="006D22CE">
        <w:rPr>
          <w:rFonts w:ascii="Arial Narrow" w:hAnsi="Arial Narrow" w:cs="Arial"/>
          <w:b/>
          <w:sz w:val="24"/>
          <w:szCs w:val="24"/>
        </w:rPr>
        <w:t>Đure Sudete 10, 48 326 Virje</w:t>
      </w:r>
    </w:p>
    <w:p w14:paraId="06F9AE1E" w14:textId="763E38C8" w:rsidR="00C402CC" w:rsidRDefault="004E45AD" w:rsidP="00C402CC">
      <w:pPr>
        <w:jc w:val="center"/>
        <w:rPr>
          <w:rFonts w:ascii="Arial Narrow" w:hAnsi="Arial Narrow" w:cs="Arial"/>
          <w:b/>
          <w:sz w:val="24"/>
          <w:szCs w:val="24"/>
        </w:rPr>
      </w:pPr>
      <w:r w:rsidRPr="006D22CE">
        <w:rPr>
          <w:rFonts w:ascii="Arial Narrow" w:hAnsi="Arial Narrow" w:cs="Arial"/>
          <w:b/>
          <w:sz w:val="24"/>
          <w:szCs w:val="24"/>
        </w:rPr>
        <w:t xml:space="preserve">„PRIJAVA NA JAVNI POZIV </w:t>
      </w:r>
      <w:r w:rsidR="005914BF">
        <w:rPr>
          <w:rFonts w:ascii="Arial Narrow" w:hAnsi="Arial Narrow" w:cs="Arial"/>
          <w:b/>
          <w:sz w:val="24"/>
          <w:szCs w:val="24"/>
        </w:rPr>
        <w:t xml:space="preserve">- </w:t>
      </w:r>
      <w:r w:rsidRPr="006D22CE">
        <w:rPr>
          <w:rFonts w:ascii="Arial Narrow" w:hAnsi="Arial Narrow" w:cs="Arial"/>
          <w:b/>
          <w:sz w:val="24"/>
          <w:szCs w:val="24"/>
        </w:rPr>
        <w:t>UDRUG</w:t>
      </w:r>
      <w:r w:rsidR="005914BF">
        <w:rPr>
          <w:rFonts w:ascii="Arial Narrow" w:hAnsi="Arial Narrow" w:cs="Arial"/>
          <w:b/>
          <w:sz w:val="24"/>
          <w:szCs w:val="24"/>
        </w:rPr>
        <w:t>E</w:t>
      </w:r>
      <w:r w:rsidRPr="006D22CE">
        <w:rPr>
          <w:rFonts w:ascii="Arial Narrow" w:hAnsi="Arial Narrow" w:cs="Arial"/>
          <w:b/>
          <w:sz w:val="24"/>
          <w:szCs w:val="24"/>
        </w:rPr>
        <w:t>“</w:t>
      </w:r>
      <w:r w:rsidR="006D22CE">
        <w:rPr>
          <w:rFonts w:ascii="Arial Narrow" w:hAnsi="Arial Narrow" w:cs="Arial"/>
          <w:b/>
          <w:sz w:val="24"/>
          <w:szCs w:val="24"/>
        </w:rPr>
        <w:t xml:space="preserve"> </w:t>
      </w:r>
      <w:r w:rsidR="00C402CC" w:rsidRPr="006D22CE">
        <w:rPr>
          <w:rFonts w:ascii="Arial Narrow" w:hAnsi="Arial Narrow" w:cs="Arial"/>
          <w:b/>
          <w:sz w:val="24"/>
          <w:szCs w:val="24"/>
        </w:rPr>
        <w:t xml:space="preserve">- NE OTVARATI   </w:t>
      </w:r>
    </w:p>
    <w:p w14:paraId="67254C9A" w14:textId="77777777" w:rsidR="005914BF" w:rsidRPr="005914BF" w:rsidRDefault="005914BF" w:rsidP="005914BF">
      <w:pPr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5914BF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Prijavu s kompletnom dokumentacijom moguće je dostaviti i elektronskim putem, na adresu elektroničke pošte </w:t>
      </w:r>
      <w:hyperlink r:id="rId10" w:history="1">
        <w:r w:rsidRPr="005914BF">
          <w:rPr>
            <w:rFonts w:ascii="Times New Roman" w:eastAsiaTheme="minorHAnsi" w:hAnsi="Times New Roman"/>
            <w:b/>
            <w:color w:val="0563C1" w:themeColor="hyperlink"/>
            <w:sz w:val="24"/>
            <w:szCs w:val="24"/>
            <w:u w:val="single"/>
            <w:lang w:eastAsia="en-US"/>
          </w:rPr>
          <w:t>opcina@virje.hr</w:t>
        </w:r>
      </w:hyperlink>
      <w:r w:rsidRPr="005914BF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 U predmetu e maila je potrebno upisati „Prijava na Javni poziv – udruge“. U slučaju dostave elektronskom poštom, svi obrasci moraju biti popunjeni, potpisani i ovjereni od ovlaštene osobe te dostavljeni u jednom mailu. </w:t>
      </w:r>
      <w:r w:rsidRPr="005914BF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Izvorna dokumentacija se dostavlja na uvid na zahtjev davatelja sredstava. </w:t>
      </w:r>
    </w:p>
    <w:p w14:paraId="4C1545D8" w14:textId="77777777" w:rsidR="005914BF" w:rsidRPr="006D22CE" w:rsidRDefault="005914BF" w:rsidP="005914BF">
      <w:pPr>
        <w:rPr>
          <w:rFonts w:ascii="Arial Narrow" w:hAnsi="Arial Narrow" w:cs="Arial"/>
          <w:b/>
          <w:sz w:val="24"/>
          <w:szCs w:val="24"/>
        </w:rPr>
      </w:pPr>
    </w:p>
    <w:p w14:paraId="28604130" w14:textId="77777777" w:rsidR="00C402CC" w:rsidRPr="006D22CE" w:rsidRDefault="00C402CC" w:rsidP="00C402CC">
      <w:pPr>
        <w:pStyle w:val="Odlomakpopisa"/>
        <w:ind w:left="0"/>
        <w:jc w:val="both"/>
        <w:rPr>
          <w:rFonts w:ascii="Arial Narrow" w:hAnsi="Arial Narrow" w:cs="Arial"/>
          <w:b/>
          <w:sz w:val="24"/>
          <w:szCs w:val="24"/>
        </w:rPr>
      </w:pPr>
      <w:r w:rsidRPr="006D22CE">
        <w:rPr>
          <w:rFonts w:ascii="Arial Narrow" w:hAnsi="Arial Narrow" w:cs="Arial"/>
          <w:b/>
          <w:sz w:val="24"/>
          <w:szCs w:val="24"/>
        </w:rPr>
        <w:t>XI</w:t>
      </w:r>
      <w:r w:rsidR="00D2746E" w:rsidRPr="006D22CE">
        <w:rPr>
          <w:rFonts w:ascii="Arial Narrow" w:hAnsi="Arial Narrow" w:cs="Arial"/>
          <w:b/>
          <w:sz w:val="24"/>
          <w:szCs w:val="24"/>
        </w:rPr>
        <w:t>II</w:t>
      </w:r>
      <w:r w:rsidRPr="006D22CE">
        <w:rPr>
          <w:rFonts w:ascii="Arial Narrow" w:hAnsi="Arial Narrow" w:cs="Arial"/>
          <w:b/>
          <w:sz w:val="24"/>
          <w:szCs w:val="24"/>
        </w:rPr>
        <w:t>. POPIS OBAVEZNIH OBRAZACA ZA PRIJAVU</w:t>
      </w:r>
    </w:p>
    <w:p w14:paraId="0FB18956" w14:textId="77777777" w:rsidR="00685514" w:rsidRPr="006D22CE" w:rsidRDefault="00685514" w:rsidP="00C402CC">
      <w:pPr>
        <w:pStyle w:val="Odlomakpopisa"/>
        <w:ind w:left="0"/>
        <w:jc w:val="both"/>
        <w:rPr>
          <w:rFonts w:ascii="Arial Narrow" w:hAnsi="Arial Narrow" w:cs="Arial"/>
          <w:b/>
          <w:sz w:val="24"/>
          <w:szCs w:val="24"/>
        </w:rPr>
      </w:pPr>
    </w:p>
    <w:p w14:paraId="28EE52E1" w14:textId="77777777" w:rsidR="00C402CC" w:rsidRPr="006D22CE" w:rsidRDefault="004F10E5" w:rsidP="004F10E5">
      <w:pPr>
        <w:pStyle w:val="Odlomakpopisa"/>
        <w:numPr>
          <w:ilvl w:val="0"/>
          <w:numId w:val="24"/>
        </w:numPr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>Obrazac opisa programa (Obrazac 3.1.)</w:t>
      </w:r>
    </w:p>
    <w:p w14:paraId="59EE42C6" w14:textId="77777777" w:rsidR="004F10E5" w:rsidRPr="006D22CE" w:rsidRDefault="004F10E5" w:rsidP="004F10E5">
      <w:pPr>
        <w:pStyle w:val="Odlomakpopisa"/>
        <w:numPr>
          <w:ilvl w:val="0"/>
          <w:numId w:val="24"/>
        </w:numPr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lastRenderedPageBreak/>
        <w:t>Obrazac proračuna programa (Obrazac 3.2.)</w:t>
      </w:r>
    </w:p>
    <w:p w14:paraId="2484993F" w14:textId="77777777" w:rsidR="004F10E5" w:rsidRPr="006D22CE" w:rsidRDefault="004F10E5" w:rsidP="004F10E5">
      <w:pPr>
        <w:pStyle w:val="Odlomakpopisa"/>
        <w:numPr>
          <w:ilvl w:val="0"/>
          <w:numId w:val="24"/>
        </w:numPr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>Izjava o financiranju iz drugog izvora (Obrazac 3.4.)</w:t>
      </w:r>
    </w:p>
    <w:p w14:paraId="0DF7CE45" w14:textId="5B6F1B8F" w:rsidR="00C402CC" w:rsidRDefault="004F10E5" w:rsidP="00257620">
      <w:pPr>
        <w:pStyle w:val="Odlomakpopisa"/>
        <w:numPr>
          <w:ilvl w:val="0"/>
          <w:numId w:val="24"/>
        </w:numPr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>Izjava o urednom ispunjavanju obveza (Obrazac 5.4. )</w:t>
      </w:r>
    </w:p>
    <w:p w14:paraId="50811510" w14:textId="084F7C32" w:rsidR="006D22CE" w:rsidRPr="006D22CE" w:rsidRDefault="006D22CE" w:rsidP="00257620">
      <w:pPr>
        <w:pStyle w:val="Odlomakpopisa"/>
        <w:numPr>
          <w:ilvl w:val="0"/>
          <w:numId w:val="24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Izjava o privoli za prikupljanje i obradu podataka (GDPR)</w:t>
      </w:r>
    </w:p>
    <w:p w14:paraId="7D4F2763" w14:textId="77777777" w:rsidR="00C402CC" w:rsidRPr="006D22CE" w:rsidRDefault="00C402CC" w:rsidP="00C402CC">
      <w:pPr>
        <w:jc w:val="both"/>
        <w:rPr>
          <w:rFonts w:ascii="Arial Narrow" w:hAnsi="Arial Narrow" w:cs="Arial"/>
          <w:b/>
          <w:sz w:val="24"/>
          <w:szCs w:val="24"/>
        </w:rPr>
      </w:pPr>
      <w:r w:rsidRPr="006D22CE">
        <w:rPr>
          <w:rFonts w:ascii="Arial Narrow" w:hAnsi="Arial Narrow" w:cs="Arial"/>
          <w:b/>
          <w:sz w:val="24"/>
          <w:szCs w:val="24"/>
        </w:rPr>
        <w:t>POPIS OSTALE DOKUMENTACIJE KOJU JE POTREBNO PRILOŽITI UZ PRIJAVU</w:t>
      </w:r>
    </w:p>
    <w:p w14:paraId="60A6EAFD" w14:textId="1AD68B31" w:rsidR="00254915" w:rsidRPr="006D22CE" w:rsidRDefault="00254915" w:rsidP="0025491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18" w:lineRule="auto"/>
        <w:ind w:hanging="367"/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 xml:space="preserve">Preslika </w:t>
      </w:r>
      <w:r w:rsidR="00D13098" w:rsidRPr="006D22CE">
        <w:rPr>
          <w:rFonts w:ascii="Arial Narrow" w:hAnsi="Arial Narrow" w:cs="Arial"/>
          <w:sz w:val="24"/>
          <w:szCs w:val="24"/>
        </w:rPr>
        <w:t xml:space="preserve">važećeg </w:t>
      </w:r>
      <w:r w:rsidRPr="006D22CE">
        <w:rPr>
          <w:rFonts w:ascii="Arial Narrow" w:hAnsi="Arial Narrow" w:cs="Arial"/>
          <w:sz w:val="24"/>
          <w:szCs w:val="24"/>
        </w:rPr>
        <w:t xml:space="preserve">Rješenja iz Registra udruga Republike Hrvatske </w:t>
      </w:r>
      <w:r w:rsidR="00382C99">
        <w:rPr>
          <w:rFonts w:ascii="Arial Narrow" w:hAnsi="Arial Narrow" w:cs="Arial"/>
          <w:sz w:val="24"/>
          <w:szCs w:val="24"/>
        </w:rPr>
        <w:t>ili ispis iz registra</w:t>
      </w:r>
    </w:p>
    <w:p w14:paraId="7E91C6A5" w14:textId="77777777" w:rsidR="00254915" w:rsidRPr="006D22CE" w:rsidRDefault="00254915" w:rsidP="00254915">
      <w:pPr>
        <w:widowControl w:val="0"/>
        <w:autoSpaceDE w:val="0"/>
        <w:autoSpaceDN w:val="0"/>
        <w:adjustRightInd w:val="0"/>
        <w:spacing w:after="0" w:line="53" w:lineRule="exact"/>
        <w:rPr>
          <w:rFonts w:ascii="Arial Narrow" w:hAnsi="Arial Narrow" w:cs="Arial"/>
          <w:sz w:val="24"/>
          <w:szCs w:val="24"/>
        </w:rPr>
      </w:pPr>
    </w:p>
    <w:p w14:paraId="397EA6DF" w14:textId="61B7664F" w:rsidR="00254915" w:rsidRPr="006D22CE" w:rsidRDefault="00254915" w:rsidP="0025491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26" w:lineRule="auto"/>
        <w:ind w:hanging="367"/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>Ukoliko udruga nije ishod</w:t>
      </w:r>
      <w:r w:rsidR="006B2606">
        <w:rPr>
          <w:rFonts w:ascii="Arial Narrow" w:hAnsi="Arial Narrow" w:cs="Arial"/>
          <w:sz w:val="24"/>
          <w:szCs w:val="24"/>
        </w:rPr>
        <w:t>ila</w:t>
      </w:r>
      <w:r w:rsidRPr="006D22CE">
        <w:rPr>
          <w:rFonts w:ascii="Arial Narrow" w:hAnsi="Arial Narrow" w:cs="Arial"/>
          <w:sz w:val="24"/>
          <w:szCs w:val="24"/>
        </w:rPr>
        <w:t xml:space="preserve"> novo Rješenje Ureda državne uprave u Koprivničko-križevačkoj županiji, a uredno je predala zahtjev za upis promjena u Registru, potrebno je dostaviti dokaz o podnošenju zahtjeva </w:t>
      </w:r>
    </w:p>
    <w:p w14:paraId="4AD48776" w14:textId="7BCE4767" w:rsidR="00254915" w:rsidRPr="006D22CE" w:rsidRDefault="00254915" w:rsidP="006D22CE">
      <w:pPr>
        <w:pStyle w:val="Odlomakpopisa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ascii="Arial Narrow" w:hAnsi="Arial Narrow" w:cs="Arial"/>
          <w:i/>
          <w:sz w:val="24"/>
          <w:szCs w:val="24"/>
        </w:rPr>
      </w:pPr>
      <w:r w:rsidRPr="006D22CE">
        <w:rPr>
          <w:rFonts w:ascii="Arial Narrow" w:hAnsi="Arial Narrow" w:cs="Arial"/>
          <w:i/>
          <w:sz w:val="24"/>
          <w:szCs w:val="24"/>
        </w:rPr>
        <w:t>Uvjerenje o nekažnjavanju odgovorne osobe udruge u izvorniku ili preslici, s tim da uvjerenje ne smije biti starije od šest mjeseci dana od dana objave natječaja,</w:t>
      </w:r>
      <w:r w:rsidR="00D2746E" w:rsidRPr="006D22CE">
        <w:rPr>
          <w:rFonts w:ascii="Arial Narrow" w:hAnsi="Arial Narrow" w:cs="Arial"/>
          <w:i/>
          <w:sz w:val="24"/>
          <w:szCs w:val="24"/>
        </w:rPr>
        <w:t xml:space="preserve"> (iznimno prema Uputi)</w:t>
      </w:r>
    </w:p>
    <w:p w14:paraId="565D9A86" w14:textId="70140F7B" w:rsidR="00254915" w:rsidRPr="006D22CE" w:rsidRDefault="00254915" w:rsidP="006D22CE">
      <w:pPr>
        <w:pStyle w:val="Odlomakpopisa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Arial Narrow" w:hAnsi="Arial Narrow" w:cs="Arial"/>
          <w:i/>
          <w:sz w:val="24"/>
          <w:szCs w:val="24"/>
        </w:rPr>
      </w:pPr>
      <w:bookmarkStart w:id="2" w:name="page8"/>
      <w:bookmarkEnd w:id="2"/>
      <w:r w:rsidRPr="006D22CE">
        <w:rPr>
          <w:rFonts w:ascii="Arial Narrow" w:hAnsi="Arial Narrow" w:cs="Arial"/>
          <w:i/>
          <w:sz w:val="24"/>
          <w:szCs w:val="24"/>
        </w:rPr>
        <w:t>Potvrdu nadležne porezne uprave o nepostojanju duga prema državnom proračunu u izvorniku ili preslici, ne stariju od 30 dana od dana objave natječaja,</w:t>
      </w:r>
      <w:r w:rsidR="00D2746E" w:rsidRPr="006D22CE">
        <w:rPr>
          <w:rFonts w:ascii="Arial Narrow" w:hAnsi="Arial Narrow" w:cs="Arial"/>
          <w:i/>
          <w:sz w:val="24"/>
          <w:szCs w:val="24"/>
        </w:rPr>
        <w:t xml:space="preserve"> (iznimno prema Uputi)</w:t>
      </w:r>
    </w:p>
    <w:p w14:paraId="7609DB99" w14:textId="77777777" w:rsidR="006D22CE" w:rsidRPr="006D22CE" w:rsidRDefault="006D22CE" w:rsidP="006D22CE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Arial Narrow" w:hAnsi="Arial Narrow" w:cs="Calibri"/>
          <w:sz w:val="24"/>
          <w:szCs w:val="24"/>
        </w:rPr>
      </w:pPr>
      <w:r w:rsidRPr="006D22CE">
        <w:rPr>
          <w:rFonts w:ascii="Arial Narrow" w:hAnsi="Arial Narrow" w:cs="Calibri"/>
          <w:sz w:val="24"/>
          <w:szCs w:val="24"/>
        </w:rPr>
        <w:t xml:space="preserve">Izjava o privoli za prikupljanje i obradu osobnih podataka (GDPR) </w:t>
      </w:r>
    </w:p>
    <w:p w14:paraId="272DCD0B" w14:textId="77777777" w:rsidR="006D22CE" w:rsidRPr="006D22CE" w:rsidRDefault="006D22CE" w:rsidP="006D22CE">
      <w:pPr>
        <w:widowControl w:val="0"/>
        <w:autoSpaceDE w:val="0"/>
        <w:autoSpaceDN w:val="0"/>
        <w:adjustRightInd w:val="0"/>
        <w:spacing w:after="0" w:line="294" w:lineRule="exact"/>
        <w:rPr>
          <w:rFonts w:ascii="Arial Narrow" w:hAnsi="Arial Narrow"/>
          <w:sz w:val="24"/>
          <w:szCs w:val="24"/>
        </w:rPr>
      </w:pPr>
    </w:p>
    <w:p w14:paraId="231FF88A" w14:textId="08B27B3A" w:rsidR="006D22CE" w:rsidRPr="006D22CE" w:rsidRDefault="006D22CE" w:rsidP="006D22CE">
      <w:pPr>
        <w:ind w:firstLine="709"/>
        <w:jc w:val="both"/>
        <w:rPr>
          <w:rFonts w:ascii="Arial Narrow" w:hAnsi="Arial Narrow" w:cs="Arial"/>
          <w:b/>
          <w:sz w:val="24"/>
          <w:szCs w:val="24"/>
        </w:rPr>
      </w:pPr>
      <w:bookmarkStart w:id="3" w:name="_Hlk30749207"/>
      <w:r w:rsidRPr="006D22CE">
        <w:rPr>
          <w:rFonts w:ascii="Arial Narrow" w:hAnsi="Arial Narrow" w:cs="Arial"/>
          <w:b/>
          <w:sz w:val="24"/>
          <w:szCs w:val="24"/>
        </w:rPr>
        <w:t xml:space="preserve">Napomena: Iznimka za dokumente 3. i 4. odnosi se na programe/projekte čiji iznos sufinanciranja ne prelazi </w:t>
      </w:r>
      <w:r w:rsidR="00FB072F">
        <w:rPr>
          <w:rFonts w:ascii="Arial Narrow" w:hAnsi="Arial Narrow" w:cs="Arial"/>
          <w:b/>
          <w:sz w:val="24"/>
          <w:szCs w:val="24"/>
        </w:rPr>
        <w:t>663,61 eura</w:t>
      </w:r>
      <w:r w:rsidRPr="006D22CE">
        <w:rPr>
          <w:rFonts w:ascii="Arial Narrow" w:hAnsi="Arial Narrow" w:cs="Arial"/>
          <w:b/>
          <w:sz w:val="24"/>
          <w:szCs w:val="24"/>
        </w:rPr>
        <w:t xml:space="preserve"> - u provjeri formalnih uvjeta neće se zahtijevati potvrda porezne uprave o urednom ispunjavanju obveza plaćanja doprinosa, poreza i drugih davanja, niti uvjerenje/potvrda nadležnog suda da se ne vodi postupak protiv osobe ovlaštene za zastupanje prijavitelja koja je potpisala prijavu i koja je ovlaštena potpisati ugovor o financiranju. </w:t>
      </w:r>
    </w:p>
    <w:bookmarkEnd w:id="3"/>
    <w:p w14:paraId="1C8E7BEF" w14:textId="77777777" w:rsidR="006D22CE" w:rsidRPr="006D22CE" w:rsidRDefault="006D22CE" w:rsidP="006D22CE">
      <w:pPr>
        <w:jc w:val="both"/>
        <w:rPr>
          <w:rFonts w:ascii="Arial Narrow" w:hAnsi="Arial Narrow"/>
          <w:sz w:val="24"/>
          <w:szCs w:val="24"/>
        </w:rPr>
      </w:pPr>
      <w:r w:rsidRPr="006D22CE">
        <w:rPr>
          <w:rFonts w:ascii="Arial Narrow" w:hAnsi="Arial Narrow"/>
          <w:sz w:val="24"/>
          <w:szCs w:val="24"/>
        </w:rPr>
        <w:t xml:space="preserve">Zbog stupanja na snagu Zakona o zaštiti osobnih podataka u skladu s Općom uredbom o zaštiti osobnih podataka (EU) 2016/679, u postupku se ne traži popis članstva ali se traži izjava ovlaštene osobe za osobne podatke te podatke koje daje za udrugu. Privola se daje radi prikupljanja, obrade, korištenja i analiziranja podataka koji se odnose na postupak odobravanja sredstava udruzi u kojoj je davatelj izjave ovlaštena osoba za zastupanje.  </w:t>
      </w:r>
    </w:p>
    <w:p w14:paraId="5C62D30D" w14:textId="77777777" w:rsidR="009A1ABB" w:rsidRPr="006D22CE" w:rsidRDefault="009A1ABB" w:rsidP="00D2746E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b/>
          <w:bCs/>
          <w:sz w:val="24"/>
          <w:szCs w:val="24"/>
        </w:rPr>
        <w:t>POPIS NATJEČAJNE DOKUMENTACIJE</w:t>
      </w:r>
    </w:p>
    <w:p w14:paraId="56477E20" w14:textId="77777777" w:rsidR="009A1ABB" w:rsidRPr="006D22CE" w:rsidRDefault="009A1ABB" w:rsidP="009A1ABB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"/>
          <w:sz w:val="24"/>
          <w:szCs w:val="24"/>
        </w:rPr>
      </w:pPr>
    </w:p>
    <w:p w14:paraId="1977EB86" w14:textId="77777777" w:rsidR="009A1ABB" w:rsidRPr="006D22CE" w:rsidRDefault="009A1ABB" w:rsidP="009A1ABB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Arial Narrow" w:hAnsi="Arial Narrow" w:cs="Arial"/>
          <w:sz w:val="24"/>
          <w:szCs w:val="24"/>
        </w:rPr>
      </w:pPr>
      <w:bookmarkStart w:id="4" w:name="_Hlk157507032"/>
      <w:r w:rsidRPr="006D22CE">
        <w:rPr>
          <w:rFonts w:ascii="Arial Narrow" w:hAnsi="Arial Narrow" w:cs="Arial"/>
          <w:sz w:val="24"/>
          <w:szCs w:val="24"/>
        </w:rPr>
        <w:t xml:space="preserve">Javni poziv </w:t>
      </w:r>
    </w:p>
    <w:p w14:paraId="28932A01" w14:textId="77777777" w:rsidR="009A1ABB" w:rsidRPr="006D22CE" w:rsidRDefault="009A1ABB" w:rsidP="009A1ABB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 xml:space="preserve">Upute za prijavitelje </w:t>
      </w:r>
    </w:p>
    <w:p w14:paraId="30BF364A" w14:textId="77777777" w:rsidR="009A1ABB" w:rsidRPr="006D22CE" w:rsidRDefault="009A1ABB" w:rsidP="009A1ABB">
      <w:pPr>
        <w:widowControl w:val="0"/>
        <w:autoSpaceDE w:val="0"/>
        <w:autoSpaceDN w:val="0"/>
        <w:adjustRightInd w:val="0"/>
        <w:spacing w:after="0" w:line="1" w:lineRule="exact"/>
        <w:rPr>
          <w:rFonts w:ascii="Arial Narrow" w:hAnsi="Arial Narrow" w:cs="Arial"/>
          <w:sz w:val="24"/>
          <w:szCs w:val="24"/>
        </w:rPr>
      </w:pPr>
    </w:p>
    <w:p w14:paraId="32928B20" w14:textId="77777777" w:rsidR="009A1ABB" w:rsidRPr="006D22CE" w:rsidRDefault="009A1ABB" w:rsidP="009A1ABB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>Opisni obrazac  (Obrazac 3.1.)</w:t>
      </w:r>
    </w:p>
    <w:p w14:paraId="3AF02716" w14:textId="77777777" w:rsidR="009A1ABB" w:rsidRPr="006D22CE" w:rsidRDefault="009A1ABB" w:rsidP="009A1ABB">
      <w:pPr>
        <w:widowControl w:val="0"/>
        <w:autoSpaceDE w:val="0"/>
        <w:autoSpaceDN w:val="0"/>
        <w:adjustRightInd w:val="0"/>
        <w:spacing w:after="0" w:line="1" w:lineRule="exact"/>
        <w:rPr>
          <w:rFonts w:ascii="Arial Narrow" w:hAnsi="Arial Narrow" w:cs="Arial"/>
          <w:sz w:val="24"/>
          <w:szCs w:val="24"/>
        </w:rPr>
      </w:pPr>
    </w:p>
    <w:p w14:paraId="2A185661" w14:textId="77777777" w:rsidR="009A1ABB" w:rsidRPr="006D22CE" w:rsidRDefault="009A1ABB" w:rsidP="009A1ABB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>Obrazac proračuna (Obrazac 3.2.)</w:t>
      </w:r>
    </w:p>
    <w:p w14:paraId="02B6837C" w14:textId="77777777" w:rsidR="009A1ABB" w:rsidRPr="006D22CE" w:rsidRDefault="009A1ABB" w:rsidP="009A1ABB">
      <w:pPr>
        <w:widowControl w:val="0"/>
        <w:autoSpaceDE w:val="0"/>
        <w:autoSpaceDN w:val="0"/>
        <w:adjustRightInd w:val="0"/>
        <w:spacing w:after="0" w:line="1" w:lineRule="exact"/>
        <w:rPr>
          <w:rFonts w:ascii="Arial Narrow" w:hAnsi="Arial Narrow" w:cs="Arial"/>
          <w:sz w:val="24"/>
          <w:szCs w:val="24"/>
        </w:rPr>
      </w:pPr>
    </w:p>
    <w:p w14:paraId="2EDEE106" w14:textId="77777777" w:rsidR="009A1ABB" w:rsidRPr="006D22CE" w:rsidRDefault="009A1ABB" w:rsidP="009A1ABB">
      <w:pPr>
        <w:widowControl w:val="0"/>
        <w:autoSpaceDE w:val="0"/>
        <w:autoSpaceDN w:val="0"/>
        <w:adjustRightInd w:val="0"/>
        <w:spacing w:after="0" w:line="1" w:lineRule="exact"/>
        <w:rPr>
          <w:rFonts w:ascii="Arial Narrow" w:hAnsi="Arial Narrow" w:cs="Arial"/>
          <w:sz w:val="24"/>
          <w:szCs w:val="24"/>
        </w:rPr>
      </w:pPr>
    </w:p>
    <w:p w14:paraId="376B66C5" w14:textId="77777777" w:rsidR="004E45AD" w:rsidRPr="006D22CE" w:rsidRDefault="004E45AD" w:rsidP="004E45AD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>Izjava o financiranju iz drugog izvora (obrazac 3.4.)</w:t>
      </w:r>
    </w:p>
    <w:p w14:paraId="2E5257E7" w14:textId="77777777" w:rsidR="009A1ABB" w:rsidRPr="006D22CE" w:rsidRDefault="009A1ABB" w:rsidP="009A1ABB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>Obrazac za ocjenu vrijednosti programa (Obrazac 4.)</w:t>
      </w:r>
    </w:p>
    <w:p w14:paraId="28030592" w14:textId="77777777" w:rsidR="009A1ABB" w:rsidRPr="006D22CE" w:rsidRDefault="009A1ABB" w:rsidP="009A1ABB">
      <w:pPr>
        <w:widowControl w:val="0"/>
        <w:autoSpaceDE w:val="0"/>
        <w:autoSpaceDN w:val="0"/>
        <w:adjustRightInd w:val="0"/>
        <w:spacing w:after="0" w:line="1" w:lineRule="exact"/>
        <w:rPr>
          <w:rFonts w:ascii="Arial Narrow" w:hAnsi="Arial Narrow" w:cs="Arial"/>
          <w:sz w:val="24"/>
          <w:szCs w:val="24"/>
        </w:rPr>
      </w:pPr>
    </w:p>
    <w:p w14:paraId="16F984EA" w14:textId="77777777" w:rsidR="009A1ABB" w:rsidRPr="006D22CE" w:rsidRDefault="009A1ABB" w:rsidP="009A1ABB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>Obrazac ugovora (Obrazac 5.1.)</w:t>
      </w:r>
    </w:p>
    <w:p w14:paraId="7D6CB46F" w14:textId="77777777" w:rsidR="009A1ABB" w:rsidRPr="006D22CE" w:rsidRDefault="009A1ABB" w:rsidP="009A1ABB">
      <w:pPr>
        <w:widowControl w:val="0"/>
        <w:autoSpaceDE w:val="0"/>
        <w:autoSpaceDN w:val="0"/>
        <w:adjustRightInd w:val="0"/>
        <w:spacing w:after="0" w:line="1" w:lineRule="exact"/>
        <w:rPr>
          <w:rFonts w:ascii="Arial Narrow" w:hAnsi="Arial Narrow" w:cs="Arial"/>
          <w:sz w:val="24"/>
          <w:szCs w:val="24"/>
        </w:rPr>
      </w:pPr>
    </w:p>
    <w:p w14:paraId="4E5305B4" w14:textId="5BCD8905" w:rsidR="009A1ABB" w:rsidRPr="006D22CE" w:rsidRDefault="009A1ABB" w:rsidP="009A1ABB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 xml:space="preserve">Obrazac za opisni izvještaj </w:t>
      </w:r>
      <w:r w:rsidR="002265DA">
        <w:rPr>
          <w:rFonts w:ascii="Arial Narrow" w:hAnsi="Arial Narrow" w:cs="Arial"/>
          <w:sz w:val="24"/>
          <w:szCs w:val="24"/>
        </w:rPr>
        <w:t>za 202</w:t>
      </w:r>
      <w:r w:rsidR="006B2606">
        <w:rPr>
          <w:rFonts w:ascii="Arial Narrow" w:hAnsi="Arial Narrow" w:cs="Arial"/>
          <w:sz w:val="24"/>
          <w:szCs w:val="24"/>
        </w:rPr>
        <w:t>4</w:t>
      </w:r>
      <w:r w:rsidR="002265DA">
        <w:rPr>
          <w:rFonts w:ascii="Arial Narrow" w:hAnsi="Arial Narrow" w:cs="Arial"/>
          <w:sz w:val="24"/>
          <w:szCs w:val="24"/>
        </w:rPr>
        <w:t xml:space="preserve">. </w:t>
      </w:r>
      <w:r w:rsidRPr="006D22CE">
        <w:rPr>
          <w:rFonts w:ascii="Arial Narrow" w:hAnsi="Arial Narrow" w:cs="Arial"/>
          <w:sz w:val="24"/>
          <w:szCs w:val="24"/>
        </w:rPr>
        <w:t>(Obrazac 5.2.)</w:t>
      </w:r>
    </w:p>
    <w:p w14:paraId="620E9C23" w14:textId="77777777" w:rsidR="009A1ABB" w:rsidRPr="006D22CE" w:rsidRDefault="009A1ABB" w:rsidP="009A1ABB">
      <w:pPr>
        <w:widowControl w:val="0"/>
        <w:autoSpaceDE w:val="0"/>
        <w:autoSpaceDN w:val="0"/>
        <w:adjustRightInd w:val="0"/>
        <w:spacing w:after="0" w:line="1" w:lineRule="exact"/>
        <w:rPr>
          <w:rFonts w:ascii="Arial Narrow" w:hAnsi="Arial Narrow" w:cs="Arial"/>
          <w:sz w:val="24"/>
          <w:szCs w:val="24"/>
        </w:rPr>
      </w:pPr>
    </w:p>
    <w:p w14:paraId="6588CB12" w14:textId="77777777" w:rsidR="009A1ABB" w:rsidRPr="006D22CE" w:rsidRDefault="009A1ABB" w:rsidP="009A1ABB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>Obrazac za financijski izvještaj (Obrazac 5.3.)</w:t>
      </w:r>
    </w:p>
    <w:p w14:paraId="4BE36202" w14:textId="11A3CF44" w:rsidR="004E45AD" w:rsidRDefault="004E45AD" w:rsidP="009A1ABB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>Izjava o urednom ispunjenju obveza (Obrazac 5.4.)</w:t>
      </w:r>
    </w:p>
    <w:p w14:paraId="54532471" w14:textId="2B93AD61" w:rsidR="006D22CE" w:rsidRPr="006D22CE" w:rsidRDefault="006D22CE" w:rsidP="009A1ABB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Izjava o privoli za prikupljanje i obradu podataka (GDPR)</w:t>
      </w:r>
    </w:p>
    <w:p w14:paraId="73614403" w14:textId="6D770B24" w:rsidR="006205C7" w:rsidRPr="006D22CE" w:rsidRDefault="009A1ABB" w:rsidP="006D22CE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18" w:lineRule="auto"/>
        <w:ind w:right="100" w:hanging="367"/>
        <w:rPr>
          <w:rFonts w:ascii="Arial Narrow" w:hAnsi="Arial Narrow" w:cs="Arial"/>
          <w:sz w:val="24"/>
          <w:szCs w:val="24"/>
        </w:rPr>
      </w:pPr>
      <w:r w:rsidRPr="006D22CE">
        <w:rPr>
          <w:rFonts w:ascii="Arial Narrow" w:hAnsi="Arial Narrow" w:cs="Arial"/>
          <w:sz w:val="24"/>
          <w:szCs w:val="24"/>
        </w:rPr>
        <w:t xml:space="preserve">Popis priloga koje je potrebno priložiti uz prijavu (Obrazac </w:t>
      </w:r>
      <w:bookmarkStart w:id="5" w:name="page10"/>
      <w:bookmarkEnd w:id="5"/>
      <w:r w:rsidRPr="006D22CE">
        <w:rPr>
          <w:rFonts w:ascii="Arial Narrow" w:hAnsi="Arial Narrow" w:cs="Arial"/>
          <w:sz w:val="24"/>
          <w:szCs w:val="24"/>
        </w:rPr>
        <w:t>6)</w:t>
      </w:r>
      <w:bookmarkEnd w:id="4"/>
    </w:p>
    <w:sectPr w:rsidR="006205C7" w:rsidRPr="006D22CE" w:rsidSect="005914BF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86632" w14:textId="77777777" w:rsidR="00153A61" w:rsidRDefault="00153A61" w:rsidP="006D22CE">
      <w:pPr>
        <w:spacing w:after="0" w:line="240" w:lineRule="auto"/>
      </w:pPr>
      <w:r>
        <w:separator/>
      </w:r>
    </w:p>
  </w:endnote>
  <w:endnote w:type="continuationSeparator" w:id="0">
    <w:p w14:paraId="6B3D6DAA" w14:textId="77777777" w:rsidR="00153A61" w:rsidRDefault="00153A61" w:rsidP="006D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5618312"/>
      <w:docPartObj>
        <w:docPartGallery w:val="Page Numbers (Bottom of Page)"/>
        <w:docPartUnique/>
      </w:docPartObj>
    </w:sdtPr>
    <w:sdtContent>
      <w:p w14:paraId="4BA8CDFB" w14:textId="75C092E6" w:rsidR="006D22CE" w:rsidRDefault="006D22C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7361C0" w14:textId="77777777" w:rsidR="006D22CE" w:rsidRDefault="006D22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47F4A" w14:textId="77777777" w:rsidR="00153A61" w:rsidRDefault="00153A61" w:rsidP="006D22CE">
      <w:pPr>
        <w:spacing w:after="0" w:line="240" w:lineRule="auto"/>
      </w:pPr>
      <w:r>
        <w:separator/>
      </w:r>
    </w:p>
  </w:footnote>
  <w:footnote w:type="continuationSeparator" w:id="0">
    <w:p w14:paraId="1E025C19" w14:textId="77777777" w:rsidR="00153A61" w:rsidRDefault="00153A61" w:rsidP="006D2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99"/>
    <w:multiLevelType w:val="hybridMultilevel"/>
    <w:tmpl w:val="00000124"/>
    <w:lvl w:ilvl="0" w:tplc="00003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BDB"/>
    <w:multiLevelType w:val="hybridMultilevel"/>
    <w:tmpl w:val="000056AE"/>
    <w:lvl w:ilvl="0" w:tplc="00000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1AD4"/>
    <w:multiLevelType w:val="hybridMultilevel"/>
    <w:tmpl w:val="994437C0"/>
    <w:lvl w:ilvl="0" w:tplc="00006B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2EA6"/>
    <w:multiLevelType w:val="hybridMultilevel"/>
    <w:tmpl w:val="000012DB"/>
    <w:lvl w:ilvl="0" w:tplc="00001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323B"/>
    <w:multiLevelType w:val="hybridMultilevel"/>
    <w:tmpl w:val="00002213"/>
    <w:lvl w:ilvl="0" w:tplc="0000260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39B3"/>
    <w:multiLevelType w:val="hybridMultilevel"/>
    <w:tmpl w:val="00002D12"/>
    <w:lvl w:ilvl="0" w:tplc="0000074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DC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3A9E"/>
    <w:multiLevelType w:val="hybridMultilevel"/>
    <w:tmpl w:val="0000797D"/>
    <w:lvl w:ilvl="0" w:tplc="00005F4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4DB7"/>
    <w:multiLevelType w:val="hybridMultilevel"/>
    <w:tmpl w:val="00001547"/>
    <w:lvl w:ilvl="0" w:tplc="000054DE">
      <w:start w:val="3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6443"/>
    <w:multiLevelType w:val="hybridMultilevel"/>
    <w:tmpl w:val="000066BB"/>
    <w:lvl w:ilvl="0" w:tplc="0000428B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26A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6B89"/>
    <w:multiLevelType w:val="hybridMultilevel"/>
    <w:tmpl w:val="0000030A"/>
    <w:lvl w:ilvl="0" w:tplc="000030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6DF1"/>
    <w:multiLevelType w:val="hybridMultilevel"/>
    <w:tmpl w:val="00005AF1"/>
    <w:lvl w:ilvl="0" w:tplc="000041B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72AE"/>
    <w:multiLevelType w:val="hybridMultilevel"/>
    <w:tmpl w:val="00006952"/>
    <w:lvl w:ilvl="0" w:tplc="00005F9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7E87"/>
    <w:multiLevelType w:val="hybridMultilevel"/>
    <w:tmpl w:val="0000390C"/>
    <w:lvl w:ilvl="0" w:tplc="00000F3E">
      <w:start w:val="2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1C73992"/>
    <w:multiLevelType w:val="hybridMultilevel"/>
    <w:tmpl w:val="C290C7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1A0A0D"/>
    <w:multiLevelType w:val="hybridMultilevel"/>
    <w:tmpl w:val="90B2819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4169F1"/>
    <w:multiLevelType w:val="hybridMultilevel"/>
    <w:tmpl w:val="1806F88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8E3363"/>
    <w:multiLevelType w:val="hybridMultilevel"/>
    <w:tmpl w:val="355A43C2"/>
    <w:lvl w:ilvl="0" w:tplc="32182D24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B2C0532"/>
    <w:multiLevelType w:val="hybridMultilevel"/>
    <w:tmpl w:val="358E1382"/>
    <w:lvl w:ilvl="0" w:tplc="01209CCE">
      <w:start w:val="1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2FE342F0"/>
    <w:multiLevelType w:val="hybridMultilevel"/>
    <w:tmpl w:val="89366AAE"/>
    <w:lvl w:ilvl="0" w:tplc="69AE918E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2542F"/>
    <w:multiLevelType w:val="hybridMultilevel"/>
    <w:tmpl w:val="9D986A1A"/>
    <w:lvl w:ilvl="0" w:tplc="F1DC456A">
      <w:start w:val="1"/>
      <w:numFmt w:val="bullet"/>
      <w:lvlText w:val="-"/>
      <w:lvlJc w:val="left"/>
      <w:pPr>
        <w:ind w:left="2004" w:hanging="360"/>
      </w:pPr>
      <w:rPr>
        <w:rFonts w:ascii="Calibri" w:eastAsia="Calibri" w:hAnsi="Calibri" w:hint="default"/>
        <w:w w:val="100"/>
        <w:sz w:val="22"/>
        <w:szCs w:val="22"/>
      </w:rPr>
    </w:lvl>
    <w:lvl w:ilvl="1" w:tplc="5E066132">
      <w:start w:val="1"/>
      <w:numFmt w:val="bullet"/>
      <w:lvlText w:val="•"/>
      <w:lvlJc w:val="left"/>
      <w:pPr>
        <w:ind w:left="2750" w:hanging="360"/>
      </w:pPr>
      <w:rPr>
        <w:rFonts w:hint="default"/>
      </w:rPr>
    </w:lvl>
    <w:lvl w:ilvl="2" w:tplc="3B489A2A">
      <w:start w:val="1"/>
      <w:numFmt w:val="bullet"/>
      <w:lvlText w:val="•"/>
      <w:lvlJc w:val="left"/>
      <w:pPr>
        <w:ind w:left="3501" w:hanging="360"/>
      </w:pPr>
      <w:rPr>
        <w:rFonts w:hint="default"/>
      </w:rPr>
    </w:lvl>
    <w:lvl w:ilvl="3" w:tplc="C54815E0">
      <w:start w:val="1"/>
      <w:numFmt w:val="bullet"/>
      <w:lvlText w:val="•"/>
      <w:lvlJc w:val="left"/>
      <w:pPr>
        <w:ind w:left="4251" w:hanging="360"/>
      </w:pPr>
      <w:rPr>
        <w:rFonts w:hint="default"/>
      </w:rPr>
    </w:lvl>
    <w:lvl w:ilvl="4" w:tplc="6F962E5A">
      <w:start w:val="1"/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B524B440">
      <w:start w:val="1"/>
      <w:numFmt w:val="bullet"/>
      <w:lvlText w:val="•"/>
      <w:lvlJc w:val="left"/>
      <w:pPr>
        <w:ind w:left="5753" w:hanging="360"/>
      </w:pPr>
      <w:rPr>
        <w:rFonts w:hint="default"/>
      </w:rPr>
    </w:lvl>
    <w:lvl w:ilvl="6" w:tplc="7AA47746">
      <w:start w:val="1"/>
      <w:numFmt w:val="bullet"/>
      <w:lvlText w:val="•"/>
      <w:lvlJc w:val="left"/>
      <w:pPr>
        <w:ind w:left="6503" w:hanging="360"/>
      </w:pPr>
      <w:rPr>
        <w:rFonts w:hint="default"/>
      </w:rPr>
    </w:lvl>
    <w:lvl w:ilvl="7" w:tplc="142644A6">
      <w:start w:val="1"/>
      <w:numFmt w:val="bullet"/>
      <w:lvlText w:val="•"/>
      <w:lvlJc w:val="left"/>
      <w:pPr>
        <w:ind w:left="7254" w:hanging="360"/>
      </w:pPr>
      <w:rPr>
        <w:rFonts w:hint="default"/>
      </w:rPr>
    </w:lvl>
    <w:lvl w:ilvl="8" w:tplc="FB6853BE">
      <w:start w:val="1"/>
      <w:numFmt w:val="bullet"/>
      <w:lvlText w:val="•"/>
      <w:lvlJc w:val="left"/>
      <w:pPr>
        <w:ind w:left="8005" w:hanging="360"/>
      </w:pPr>
      <w:rPr>
        <w:rFonts w:hint="default"/>
      </w:rPr>
    </w:lvl>
  </w:abstractNum>
  <w:abstractNum w:abstractNumId="23" w15:restartNumberingAfterBreak="0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4" w15:restartNumberingAfterBreak="0">
    <w:nsid w:val="6AC9619F"/>
    <w:multiLevelType w:val="hybridMultilevel"/>
    <w:tmpl w:val="9AC0563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36044374">
    <w:abstractNumId w:val="12"/>
  </w:num>
  <w:num w:numId="2" w16cid:durableId="1823234221">
    <w:abstractNumId w:val="11"/>
  </w:num>
  <w:num w:numId="3" w16cid:durableId="408622601">
    <w:abstractNumId w:val="3"/>
  </w:num>
  <w:num w:numId="4" w16cid:durableId="1480730242">
    <w:abstractNumId w:val="14"/>
  </w:num>
  <w:num w:numId="5" w16cid:durableId="1481262315">
    <w:abstractNumId w:val="0"/>
  </w:num>
  <w:num w:numId="6" w16cid:durableId="1247181165">
    <w:abstractNumId w:val="8"/>
  </w:num>
  <w:num w:numId="7" w16cid:durableId="1634873526">
    <w:abstractNumId w:val="5"/>
  </w:num>
  <w:num w:numId="8" w16cid:durableId="81994018">
    <w:abstractNumId w:val="9"/>
  </w:num>
  <w:num w:numId="9" w16cid:durableId="2090223845">
    <w:abstractNumId w:val="13"/>
  </w:num>
  <w:num w:numId="10" w16cid:durableId="1819764826">
    <w:abstractNumId w:val="7"/>
  </w:num>
  <w:num w:numId="11" w16cid:durableId="461921618">
    <w:abstractNumId w:val="2"/>
  </w:num>
  <w:num w:numId="12" w16cid:durableId="247346379">
    <w:abstractNumId w:val="15"/>
  </w:num>
  <w:num w:numId="13" w16cid:durableId="1700668755">
    <w:abstractNumId w:val="19"/>
  </w:num>
  <w:num w:numId="14" w16cid:durableId="1998072257">
    <w:abstractNumId w:val="4"/>
  </w:num>
  <w:num w:numId="15" w16cid:durableId="70809762">
    <w:abstractNumId w:val="10"/>
  </w:num>
  <w:num w:numId="16" w16cid:durableId="977760003">
    <w:abstractNumId w:val="1"/>
  </w:num>
  <w:num w:numId="17" w16cid:durableId="799492323">
    <w:abstractNumId w:val="21"/>
  </w:num>
  <w:num w:numId="18" w16cid:durableId="2125732954">
    <w:abstractNumId w:val="6"/>
  </w:num>
  <w:num w:numId="19" w16cid:durableId="306590847">
    <w:abstractNumId w:val="18"/>
  </w:num>
  <w:num w:numId="20" w16cid:durableId="1227256658">
    <w:abstractNumId w:val="23"/>
  </w:num>
  <w:num w:numId="21" w16cid:durableId="1710060339">
    <w:abstractNumId w:val="16"/>
  </w:num>
  <w:num w:numId="22" w16cid:durableId="443890808">
    <w:abstractNumId w:val="24"/>
  </w:num>
  <w:num w:numId="23" w16cid:durableId="1773739516">
    <w:abstractNumId w:val="22"/>
  </w:num>
  <w:num w:numId="24" w16cid:durableId="1709597792">
    <w:abstractNumId w:val="20"/>
  </w:num>
  <w:num w:numId="25" w16cid:durableId="9454227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ABB"/>
    <w:rsid w:val="00091AD1"/>
    <w:rsid w:val="001259C3"/>
    <w:rsid w:val="00153A61"/>
    <w:rsid w:val="001C5ECB"/>
    <w:rsid w:val="002265DA"/>
    <w:rsid w:val="00244D98"/>
    <w:rsid w:val="00254915"/>
    <w:rsid w:val="00314DB4"/>
    <w:rsid w:val="00382C99"/>
    <w:rsid w:val="00470837"/>
    <w:rsid w:val="004713FF"/>
    <w:rsid w:val="00495D8F"/>
    <w:rsid w:val="004E45AD"/>
    <w:rsid w:val="004F10E5"/>
    <w:rsid w:val="0050626F"/>
    <w:rsid w:val="005854F8"/>
    <w:rsid w:val="00591169"/>
    <w:rsid w:val="005914BF"/>
    <w:rsid w:val="006205C7"/>
    <w:rsid w:val="00685514"/>
    <w:rsid w:val="006B2606"/>
    <w:rsid w:val="006D22CE"/>
    <w:rsid w:val="007A1EB2"/>
    <w:rsid w:val="00841875"/>
    <w:rsid w:val="0093540A"/>
    <w:rsid w:val="00940840"/>
    <w:rsid w:val="009A1ABB"/>
    <w:rsid w:val="00AB7CF2"/>
    <w:rsid w:val="00B71B1A"/>
    <w:rsid w:val="00B91388"/>
    <w:rsid w:val="00C402CC"/>
    <w:rsid w:val="00C47146"/>
    <w:rsid w:val="00C65FFD"/>
    <w:rsid w:val="00CB0B58"/>
    <w:rsid w:val="00CF04EB"/>
    <w:rsid w:val="00D13098"/>
    <w:rsid w:val="00D2746E"/>
    <w:rsid w:val="00E87993"/>
    <w:rsid w:val="00FB072F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9D146"/>
  <w15:chartTrackingRefBased/>
  <w15:docId w15:val="{1914B382-C46E-4C1A-818D-15FCB285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ABB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402CC"/>
    <w:pPr>
      <w:keepNext/>
      <w:spacing w:after="0" w:line="240" w:lineRule="auto"/>
      <w:jc w:val="center"/>
      <w:outlineLvl w:val="0"/>
    </w:pPr>
    <w:rPr>
      <w:rFonts w:ascii="Arial" w:hAnsi="Arial"/>
      <w:b/>
      <w:sz w:val="28"/>
      <w:szCs w:val="20"/>
      <w:lang w:val="sl-SI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A1AB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A1ABB"/>
    <w:rPr>
      <w:color w:val="0563C1" w:themeColor="hyperlink"/>
      <w:u w:val="single"/>
    </w:rPr>
  </w:style>
  <w:style w:type="character" w:customStyle="1" w:styleId="Naslov1Char">
    <w:name w:val="Naslov 1 Char"/>
    <w:basedOn w:val="Zadanifontodlomka"/>
    <w:link w:val="Naslov1"/>
    <w:rsid w:val="00C402CC"/>
    <w:rPr>
      <w:rFonts w:ascii="Arial" w:eastAsia="Times New Roman" w:hAnsi="Arial" w:cs="Times New Roman"/>
      <w:b/>
      <w:sz w:val="28"/>
      <w:szCs w:val="20"/>
      <w:lang w:val="sl-SI"/>
    </w:rPr>
  </w:style>
  <w:style w:type="character" w:customStyle="1" w:styleId="Zadanifontodlomka1">
    <w:name w:val="Zadani font odlomka1"/>
    <w:rsid w:val="00C402CC"/>
  </w:style>
  <w:style w:type="paragraph" w:styleId="Zaglavlje">
    <w:name w:val="header"/>
    <w:basedOn w:val="Normal"/>
    <w:link w:val="ZaglavljeChar"/>
    <w:uiPriority w:val="99"/>
    <w:unhideWhenUsed/>
    <w:rsid w:val="006D2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D22CE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D2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D22CE"/>
    <w:rPr>
      <w:rFonts w:ascii="Calibri" w:eastAsia="Times New Roman" w:hAnsi="Calibri" w:cs="Times New Roman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591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@virje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pcina@virj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rj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2126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Virje</dc:creator>
  <cp:keywords/>
  <dc:description/>
  <cp:lastModifiedBy>korisnik</cp:lastModifiedBy>
  <cp:revision>21</cp:revision>
  <cp:lastPrinted>2023-01-20T07:17:00Z</cp:lastPrinted>
  <dcterms:created xsi:type="dcterms:W3CDTF">2016-02-11T12:05:00Z</dcterms:created>
  <dcterms:modified xsi:type="dcterms:W3CDTF">2026-01-20T15:27:00Z</dcterms:modified>
</cp:coreProperties>
</file>