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424"/>
        <w:gridCol w:w="2808"/>
      </w:tblGrid>
      <w:tr w:rsidR="00BA407D" w:rsidRPr="00BA407D" w14:paraId="1243D6DF" w14:textId="77777777" w:rsidTr="000D220D">
        <w:tc>
          <w:tcPr>
            <w:tcW w:w="9062" w:type="dxa"/>
            <w:gridSpan w:val="3"/>
          </w:tcPr>
          <w:p w14:paraId="648CD2A2" w14:textId="77777777"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14:paraId="09796C7E" w14:textId="77777777"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0D220D" w:rsidRPr="00BA407D" w14:paraId="1C15D10F" w14:textId="77777777" w:rsidTr="000D220D">
        <w:tc>
          <w:tcPr>
            <w:tcW w:w="2830" w:type="dxa"/>
          </w:tcPr>
          <w:p w14:paraId="4F96EC39" w14:textId="77777777" w:rsidR="000D220D" w:rsidRPr="00BA407D" w:rsidRDefault="000D220D" w:rsidP="000D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6232" w:type="dxa"/>
            <w:gridSpan w:val="2"/>
          </w:tcPr>
          <w:p w14:paraId="3F53DB6C" w14:textId="77777777" w:rsidR="000D220D" w:rsidRPr="00A43F9E" w:rsidRDefault="000D220D" w:rsidP="000D220D">
            <w:pPr>
              <w:jc w:val="center"/>
              <w:rPr>
                <w:rFonts w:cstheme="minorHAnsi"/>
                <w:b/>
              </w:rPr>
            </w:pPr>
            <w:r w:rsidRPr="00A43F9E">
              <w:rPr>
                <w:rFonts w:cstheme="minorHAnsi"/>
                <w:b/>
              </w:rPr>
              <w:t>Nacrt</w:t>
            </w:r>
          </w:p>
          <w:p w14:paraId="6BF11DEC" w14:textId="5BC73254" w:rsidR="000D220D" w:rsidRPr="002121D5" w:rsidRDefault="00B33BD2" w:rsidP="000D2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ODLUKA O </w:t>
            </w:r>
            <w:r w:rsidR="00372742">
              <w:rPr>
                <w:rFonts w:ascii="Times New Roman" w:hAnsi="Times New Roman" w:cs="Times New Roman"/>
                <w:sz w:val="24"/>
                <w:szCs w:val="24"/>
              </w:rPr>
              <w:t>SOCIJALNOJ SKRBI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PODRUČJU OPĆINE VIRJE</w:t>
            </w:r>
          </w:p>
        </w:tc>
      </w:tr>
      <w:tr w:rsidR="00BA407D" w:rsidRPr="00BA407D" w14:paraId="4C5787E1" w14:textId="77777777" w:rsidTr="000D220D">
        <w:tc>
          <w:tcPr>
            <w:tcW w:w="2830" w:type="dxa"/>
          </w:tcPr>
          <w:p w14:paraId="0C01FCB3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232" w:type="dxa"/>
            <w:gridSpan w:val="2"/>
          </w:tcPr>
          <w:p w14:paraId="64E2F617" w14:textId="77777777" w:rsidR="002121D5" w:rsidRDefault="0021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71118" w14:textId="5E74109A" w:rsidR="000D4ECD" w:rsidRPr="00BA407D" w:rsidRDefault="005646DE" w:rsidP="0021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</w:t>
            </w:r>
            <w:r w:rsidR="002121D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0D220D" w14:paraId="6E6344A9" w14:textId="77777777" w:rsidTr="000D220D">
        <w:tc>
          <w:tcPr>
            <w:tcW w:w="2830" w:type="dxa"/>
          </w:tcPr>
          <w:p w14:paraId="5504AB7D" w14:textId="77777777"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232" w:type="dxa"/>
            <w:gridSpan w:val="2"/>
          </w:tcPr>
          <w:p w14:paraId="0474D2DB" w14:textId="77777777" w:rsidR="00372742" w:rsidRPr="00D03E52" w:rsidRDefault="00372742" w:rsidP="00372742">
            <w:pPr>
              <w:ind w:firstLine="708"/>
              <w:jc w:val="both"/>
              <w:rPr>
                <w:rFonts w:ascii="Times New Roman" w:hAnsi="Times New Roman"/>
              </w:rPr>
            </w:pPr>
            <w:r w:rsidRPr="00D03E52">
              <w:rPr>
                <w:rFonts w:ascii="Times New Roman" w:hAnsi="Times New Roman"/>
              </w:rPr>
              <w:t xml:space="preserve">Člankom 17. Zakona o socijalnoj skrbi („Narodne novine“ </w:t>
            </w:r>
            <w:r>
              <w:rPr>
                <w:rFonts w:ascii="Times New Roman" w:hAnsi="Times New Roman"/>
              </w:rPr>
              <w:t>18/22, 46/22</w:t>
            </w:r>
            <w:r w:rsidRPr="00D03E52">
              <w:rPr>
                <w:rFonts w:ascii="Times New Roman" w:hAnsi="Times New Roman"/>
              </w:rPr>
              <w:t xml:space="preserve">.) propisano je da </w:t>
            </w:r>
            <w:r>
              <w:rPr>
                <w:rFonts w:ascii="Times New Roman" w:hAnsi="Times New Roman"/>
              </w:rPr>
              <w:t>djelatnost socijalne skrbi obavljaju ustanove socijalne skrbi,</w:t>
            </w:r>
            <w:r w:rsidRPr="00D03E52">
              <w:rPr>
                <w:rFonts w:ascii="Times New Roman" w:hAnsi="Times New Roman"/>
              </w:rPr>
              <w:t xml:space="preserve"> jedinice lokalne</w:t>
            </w:r>
            <w:r>
              <w:rPr>
                <w:rFonts w:ascii="Times New Roman" w:hAnsi="Times New Roman"/>
              </w:rPr>
              <w:t xml:space="preserve"> i područne (regionalne) </w:t>
            </w:r>
            <w:r w:rsidRPr="00D03E52">
              <w:rPr>
                <w:rFonts w:ascii="Times New Roman" w:hAnsi="Times New Roman"/>
              </w:rPr>
              <w:t xml:space="preserve"> samouprave</w:t>
            </w:r>
            <w:r>
              <w:rPr>
                <w:rFonts w:ascii="Times New Roman" w:hAnsi="Times New Roman"/>
              </w:rPr>
              <w:t xml:space="preserve"> (…) pod uvjetima i na način propisan Zakonom i drugim propisima. Zakonom su pobrojene vrste naknada koje su u nadležnosti ustanova i jedinica lokalne samouprave te obveze za jedinice lokalne samouprave da u svom</w:t>
            </w:r>
            <w:r w:rsidRPr="00D03E52">
              <w:rPr>
                <w:rFonts w:ascii="Times New Roman" w:hAnsi="Times New Roman"/>
              </w:rPr>
              <w:t xml:space="preserve"> proračunu osigura</w:t>
            </w:r>
            <w:r>
              <w:rPr>
                <w:rFonts w:ascii="Times New Roman" w:hAnsi="Times New Roman"/>
              </w:rPr>
              <w:t>ju</w:t>
            </w:r>
            <w:r w:rsidRPr="00D03E52">
              <w:rPr>
                <w:rFonts w:ascii="Times New Roman" w:hAnsi="Times New Roman"/>
              </w:rPr>
              <w:t xml:space="preserve"> sredstva</w:t>
            </w:r>
            <w:r>
              <w:rPr>
                <w:rFonts w:ascii="Times New Roman" w:hAnsi="Times New Roman"/>
              </w:rPr>
              <w:t xml:space="preserve"> (npr.</w:t>
            </w:r>
            <w:r w:rsidRPr="00D03E52">
              <w:rPr>
                <w:rFonts w:ascii="Times New Roman" w:hAnsi="Times New Roman"/>
              </w:rPr>
              <w:t xml:space="preserve"> za ostvarivanje prava na </w:t>
            </w:r>
            <w:r>
              <w:rPr>
                <w:rFonts w:ascii="Times New Roman" w:hAnsi="Times New Roman"/>
              </w:rPr>
              <w:t>podmirenje</w:t>
            </w:r>
            <w:r w:rsidRPr="00D03E52">
              <w:rPr>
                <w:rFonts w:ascii="Times New Roman" w:hAnsi="Times New Roman"/>
              </w:rPr>
              <w:t xml:space="preserve"> troškov</w:t>
            </w:r>
            <w:r>
              <w:rPr>
                <w:rFonts w:ascii="Times New Roman" w:hAnsi="Times New Roman"/>
              </w:rPr>
              <w:t>e</w:t>
            </w:r>
            <w:r w:rsidRPr="00D03E52">
              <w:rPr>
                <w:rFonts w:ascii="Times New Roman" w:hAnsi="Times New Roman"/>
              </w:rPr>
              <w:t xml:space="preserve"> stanovanja</w:t>
            </w:r>
            <w:r>
              <w:rPr>
                <w:rFonts w:ascii="Times New Roman" w:hAnsi="Times New Roman"/>
              </w:rPr>
              <w:t>, rad za opće dobro..)</w:t>
            </w:r>
            <w:r w:rsidRPr="00D03E52">
              <w:rPr>
                <w:rFonts w:ascii="Times New Roman" w:hAnsi="Times New Roman"/>
              </w:rPr>
              <w:t xml:space="preserve">. </w:t>
            </w:r>
          </w:p>
          <w:p w14:paraId="10C9CC0A" w14:textId="77777777" w:rsidR="00372742" w:rsidRPr="00D03E52" w:rsidRDefault="00372742" w:rsidP="0037274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3E52">
              <w:rPr>
                <w:rFonts w:ascii="Times New Roman" w:hAnsi="Times New Roman" w:cs="Times New Roman"/>
                <w:sz w:val="22"/>
                <w:szCs w:val="22"/>
              </w:rPr>
              <w:t xml:space="preserve">Jedinice lokalne i područne (regionalne) samouprave mogu osigurati sredstva za ostvarivanje novčanih naknada i socijalnih usluga stanovnicima na svom području u većem opsegu nego što je utvrđeno ovim Zakonom, na način propisan njihovim općim aktom, ako u svom proračunu imaju za to osigurana sredstva. </w:t>
            </w:r>
          </w:p>
          <w:p w14:paraId="28A5631E" w14:textId="77777777" w:rsidR="00372742" w:rsidRDefault="00372742" w:rsidP="0037274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Člankom 30. </w:t>
            </w:r>
            <w:r w:rsidRPr="00D03E52">
              <w:rPr>
                <w:rFonts w:ascii="Times New Roman" w:hAnsi="Times New Roman" w:cs="Times New Roman"/>
                <w:sz w:val="22"/>
                <w:szCs w:val="22"/>
              </w:rPr>
              <w:t>Statut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Općine Virje</w:t>
            </w:r>
            <w:r w:rsidRPr="00D03E52">
              <w:rPr>
                <w:rFonts w:ascii="Times New Roman" w:hAnsi="Times New Roman" w:cs="Times New Roman"/>
                <w:sz w:val="22"/>
                <w:szCs w:val="22"/>
              </w:rPr>
              <w:t xml:space="preserve"> („Služben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glasnik Koprivničko-križevačke županije“ broj 3/13, 3/18, 6/20, 3/21. i 5/21. – pročiščeni tekst)</w:t>
            </w:r>
            <w:r w:rsidRPr="00D03E52">
              <w:rPr>
                <w:rFonts w:ascii="Times New Roman" w:hAnsi="Times New Roman" w:cs="Times New Roman"/>
                <w:sz w:val="22"/>
                <w:szCs w:val="22"/>
              </w:rPr>
              <w:t xml:space="preserve">, propisano je da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Općinsko </w:t>
            </w:r>
            <w:r w:rsidRPr="00D03E52">
              <w:rPr>
                <w:rFonts w:ascii="Times New Roman" w:hAnsi="Times New Roman" w:cs="Times New Roman"/>
                <w:sz w:val="22"/>
                <w:szCs w:val="22"/>
              </w:rPr>
              <w:t>vijeće donos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odluke i druge opće akte kojima se uređuju pitanja iz samoupravnog djelokruga Općine Virje.</w:t>
            </w:r>
          </w:p>
          <w:p w14:paraId="6BD83450" w14:textId="77777777" w:rsidR="00372742" w:rsidRDefault="00372742" w:rsidP="0037274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Člankom 118. i 289. propisana je obveza jedinica lokalne samouprave da vode evidencije o priznatim pravima u sustavu socijalne skrbi te podnošenje izvješća nadležnom ministarstvu o utrošenim sredstvima. </w:t>
            </w:r>
          </w:p>
          <w:p w14:paraId="605BC6AA" w14:textId="77777777" w:rsidR="00372742" w:rsidRDefault="00372742" w:rsidP="0037274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Prijedlog Odluke o socijalnoj skrbi sadrži opći dio, popis socijalnih prava koje mogu ostvariti korisnici, opis i uvjeti za ostvarivanje svakog pojedinog prava iz sustava, nadležnost i postupak, a sačinjena je na temelju Zakona kojim su pojedina prava propisana i na temelju dosadašnje prakse i načina ostvarivanja pojedinih prava.</w:t>
            </w:r>
          </w:p>
          <w:p w14:paraId="3BE14D49" w14:textId="77777777" w:rsidR="00372742" w:rsidRDefault="00372742" w:rsidP="0037274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Prijedlog odluke predviđa naknade: naknada troškova stanovanja korisnicima zajamnčene minimalne naknade, naknadu za opremu za novorođeno dijete koju smo imali i dosada još od 2003. godine, predviđa se isti iznos 3.000,00 kn, financiranje pogrebnih troškova osobama koje nema tko sahraniti jer se pokazalo da ovakvi slučajevi postoje a nisu regulirani općinskim odlukama, jednokratna naknada socijalno ugroženim osobama  za prevladavanje teških životnih situacija koje  odobrava načelnik u slučaju teške bolesti i liječenja, u slučaju požara i sličnih teških životnih situacija, poboljšanje kvalitete života osoba starije životne dobi preko postojećih programa Zaželi, gerontoprograma  i drugih prema uvjetima tih programa i prigodna nagrada odnosno uskrsnica i božićnica za umirovljenike i korisnike zajamnčene minimalne naknade preko Zavoda za socijalnu skrb. Od navedenih naknada, naknada troškova stanovanja točno je propisana Zakonom i općine su obvezne osiguravati sredstva za ovu naknadu i priznavati pravo u iznosu najmanje 30 % iznosa zajamčene minimalne naknade prema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rješenju Zavoda za socijalnu skrb. U ove troškove je, osim troškova komunalne naknade i režijskih troškova, uključen i trošak za drva. Dio troškova stanovanja koji se odnose na troškove ogrjeva korisnika koji se griju na drva osigurava se iz državnog proračuna temeljem odluke Vlade RH. </w:t>
            </w:r>
          </w:p>
          <w:p w14:paraId="4D5EC814" w14:textId="77777777" w:rsidR="00372742" w:rsidRDefault="00372742" w:rsidP="0037274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Prijedlog odluke sadrži i obvezu općine iz članka 36. Zakona prema kojem su jedinice lokalne samouprave dužne organizirati rad za opće dobro bez naknade za radno sposobne i djelomično radno sposobne samce ili članove kućanstva koji su korisnici prava na zajamčenu minimalnu naknadu i snositi troškove za provedbu rada za opće dobro i zaštite na radu.  Ove osobe mogu sudjelovati u radu od 60 do 90 sati mjesečno. </w:t>
            </w:r>
          </w:p>
          <w:p w14:paraId="482E89F2" w14:textId="77777777" w:rsidR="00372742" w:rsidRDefault="00372742" w:rsidP="00372742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obzirom da se na temelju odluke prikupljaju osobni podaci, prijedlog odluke sadrži i opće odredbe vezane za prikupljanje podataka, privolu korisnika za davanje podataka te obvezu općine da sa prikupljenim podacima postupa sukladno propisima o zaštiti osobnih podataka.  </w:t>
            </w:r>
          </w:p>
          <w:p w14:paraId="3DCCA1AD" w14:textId="3E5228EB" w:rsidR="00931C3E" w:rsidRPr="000D220D" w:rsidRDefault="00931C3E" w:rsidP="0087617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07D" w:rsidRPr="00BA407D" w14:paraId="3FF2009F" w14:textId="77777777" w:rsidTr="000D220D">
        <w:tc>
          <w:tcPr>
            <w:tcW w:w="2830" w:type="dxa"/>
          </w:tcPr>
          <w:p w14:paraId="714DE6ED" w14:textId="77777777"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6232" w:type="dxa"/>
            <w:gridSpan w:val="2"/>
          </w:tcPr>
          <w:p w14:paraId="54A102B7" w14:textId="0C473FAF" w:rsidR="00BA407D" w:rsidRPr="00BA407D" w:rsidRDefault="006F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  <w:r w:rsidR="000D2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B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14:paraId="38E616AE" w14:textId="77777777" w:rsidTr="000D220D">
        <w:tc>
          <w:tcPr>
            <w:tcW w:w="2830" w:type="dxa"/>
          </w:tcPr>
          <w:p w14:paraId="420E9AF2" w14:textId="77777777" w:rsidR="00BA407D" w:rsidRPr="00372742" w:rsidRDefault="00BA407D">
            <w:pPr>
              <w:rPr>
                <w:rFonts w:ascii="Times New Roman" w:hAnsi="Times New Roman" w:cs="Times New Roman"/>
              </w:rPr>
            </w:pPr>
            <w:r w:rsidRPr="0037274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455AFED2" w14:textId="77777777" w:rsidR="00AC78B4" w:rsidRPr="00372742" w:rsidRDefault="00AC78B4">
            <w:pPr>
              <w:rPr>
                <w:rFonts w:ascii="Times New Roman" w:hAnsi="Times New Roman" w:cs="Times New Roman"/>
              </w:rPr>
            </w:pPr>
          </w:p>
          <w:p w14:paraId="4EEE8E03" w14:textId="77777777" w:rsidR="00BA407D" w:rsidRPr="00372742" w:rsidRDefault="00BA407D">
            <w:pPr>
              <w:rPr>
                <w:rFonts w:ascii="Times New Roman" w:hAnsi="Times New Roman" w:cs="Times New Roman"/>
              </w:rPr>
            </w:pPr>
            <w:r w:rsidRPr="0037274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30CAED1F" w14:textId="77777777" w:rsidR="007C719B" w:rsidRPr="00372742" w:rsidRDefault="007C719B">
            <w:pPr>
              <w:rPr>
                <w:rFonts w:ascii="Times New Roman" w:hAnsi="Times New Roman" w:cs="Times New Roman"/>
              </w:rPr>
            </w:pPr>
          </w:p>
          <w:p w14:paraId="73F7848B" w14:textId="77777777"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4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6232" w:type="dxa"/>
            <w:gridSpan w:val="2"/>
          </w:tcPr>
          <w:p w14:paraId="79A4B0DE" w14:textId="1358D381" w:rsidR="00CE0826" w:rsidRPr="005646DE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876175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ov</w:t>
            </w:r>
            <w:r w:rsidR="00322363" w:rsidRPr="00322363">
              <w:rPr>
                <w:rStyle w:val="Istaknuto"/>
                <w:rFonts w:ascii="Times New Roman" w:hAnsi="Times New Roman" w:cs="Times New Roman"/>
                <w:i w:val="0"/>
              </w:rPr>
              <w:t>e</w:t>
            </w:r>
            <w:r w:rsidR="00322363">
              <w:rPr>
                <w:rStyle w:val="Istaknuto"/>
              </w:rPr>
              <w:t xml:space="preserve"> </w:t>
            </w:r>
            <w:r w:rsidR="002B2EFC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na internetskoj stranici </w:t>
            </w:r>
            <w:r w:rsidR="005646DE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5646DE" w:rsidRPr="005646DE">
              <w:rPr>
                <w:rStyle w:val="Istaknuto"/>
                <w:rFonts w:ascii="Times New Roman" w:hAnsi="Times New Roman" w:cs="Times New Roman"/>
                <w:i w:val="0"/>
              </w:rPr>
              <w:t>pćine Virje</w:t>
            </w:r>
            <w:r w:rsidR="005646DE" w:rsidRPr="005646DE">
              <w:rPr>
                <w:rStyle w:val="Istaknuto"/>
                <w:rFonts w:ascii="Times New Roman" w:hAnsi="Times New Roman" w:cs="Times New Roman"/>
              </w:rPr>
              <w:t xml:space="preserve"> </w:t>
            </w:r>
            <w:hyperlink r:id="rId7" w:history="1">
              <w:r w:rsidR="005646DE" w:rsidRPr="005646DE">
                <w:rPr>
                  <w:rStyle w:val="Hiperveza"/>
                  <w:rFonts w:ascii="Times New Roman" w:hAnsi="Times New Roman" w:cs="Times New Roman"/>
                </w:rPr>
                <w:t>www.virje.hr</w:t>
              </w:r>
            </w:hyperlink>
            <w:r w:rsidR="005646DE" w:rsidRPr="005646DE">
              <w:rPr>
                <w:rStyle w:val="Istaknuto"/>
                <w:rFonts w:ascii="Times New Roman" w:hAnsi="Times New Roman" w:cs="Times New Roman"/>
              </w:rPr>
              <w:t xml:space="preserve"> </w:t>
            </w:r>
          </w:p>
          <w:p w14:paraId="3E2235E6" w14:textId="77777777" w:rsidR="006C6E57" w:rsidRPr="005646DE" w:rsidRDefault="006C6E57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417A9F22" w14:textId="14D7D95E" w:rsidR="002731BB" w:rsidRPr="005646DE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AC78B4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trideset dana te je bilo otvoreno od </w:t>
            </w:r>
            <w:r w:rsidR="0037274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="006F4C7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studeni</w:t>
            </w:r>
            <w:r w:rsidR="002F257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DA6C1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922E6B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C78B4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6F4C7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zaključno sa </w:t>
            </w:r>
            <w:r w:rsidR="00372742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922E6B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0D22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F4C7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prosinca</w:t>
            </w:r>
            <w:r w:rsid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C78B4"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="000D22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5646D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14:paraId="1837A861" w14:textId="77777777" w:rsidR="007651B5" w:rsidRPr="005646DE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5DD420A" w14:textId="77777777" w:rsidR="005C7E46" w:rsidRPr="005646DE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7AE2" w14:textId="77777777" w:rsidR="007773CC" w:rsidRPr="005646DE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5794480D" w14:textId="77777777" w:rsidTr="000D220D">
        <w:tc>
          <w:tcPr>
            <w:tcW w:w="2830" w:type="dxa"/>
          </w:tcPr>
          <w:p w14:paraId="6E00DE3C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232" w:type="dxa"/>
            <w:gridSpan w:val="2"/>
          </w:tcPr>
          <w:p w14:paraId="325A9983" w14:textId="77777777"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FF7DA" w14:textId="77777777"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14:paraId="2FF1EC2E" w14:textId="77777777" w:rsidTr="00372742">
        <w:trPr>
          <w:trHeight w:val="1803"/>
        </w:trPr>
        <w:tc>
          <w:tcPr>
            <w:tcW w:w="2830" w:type="dxa"/>
          </w:tcPr>
          <w:p w14:paraId="6E9CFD1A" w14:textId="77777777" w:rsidR="007651B5" w:rsidRPr="00372742" w:rsidRDefault="007651B5">
            <w:pPr>
              <w:rPr>
                <w:rFonts w:ascii="Times New Roman" w:hAnsi="Times New Roman" w:cs="Times New Roman"/>
              </w:rPr>
            </w:pPr>
            <w:r w:rsidRPr="00372742">
              <w:rPr>
                <w:rFonts w:ascii="Times New Roman" w:hAnsi="Times New Roman" w:cs="Times New Roman"/>
              </w:rPr>
              <w:t>ANALIZA DOSTAVLJENIH PRIMJEDABA:</w:t>
            </w:r>
          </w:p>
          <w:p w14:paraId="17A6BB3E" w14:textId="77777777" w:rsidR="007651B5" w:rsidRPr="00372742" w:rsidRDefault="007651B5">
            <w:pPr>
              <w:rPr>
                <w:rFonts w:ascii="Times New Roman" w:hAnsi="Times New Roman" w:cs="Times New Roman"/>
              </w:rPr>
            </w:pPr>
          </w:p>
          <w:p w14:paraId="726A0978" w14:textId="77777777" w:rsidR="007651B5" w:rsidRPr="00372742" w:rsidRDefault="007651B5">
            <w:pPr>
              <w:rPr>
                <w:rFonts w:ascii="Times New Roman" w:hAnsi="Times New Roman" w:cs="Times New Roman"/>
              </w:rPr>
            </w:pPr>
            <w:r w:rsidRPr="00372742">
              <w:rPr>
                <w:rFonts w:ascii="Times New Roman" w:hAnsi="Times New Roman" w:cs="Times New Roman"/>
              </w:rPr>
              <w:t>Prihvaće</w:t>
            </w:r>
            <w:r w:rsidR="00C5213F" w:rsidRPr="00372742">
              <w:rPr>
                <w:rFonts w:ascii="Times New Roman" w:hAnsi="Times New Roman" w:cs="Times New Roman"/>
              </w:rPr>
              <w:t>ne primjedbe</w:t>
            </w:r>
          </w:p>
          <w:p w14:paraId="68FA3987" w14:textId="77777777" w:rsidR="00C5213F" w:rsidRPr="00372742" w:rsidRDefault="00C5213F">
            <w:pPr>
              <w:rPr>
                <w:rFonts w:ascii="Times New Roman" w:hAnsi="Times New Roman" w:cs="Times New Roman"/>
              </w:rPr>
            </w:pPr>
          </w:p>
          <w:p w14:paraId="627DD079" w14:textId="77777777"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42">
              <w:rPr>
                <w:rFonts w:ascii="Times New Roman" w:hAnsi="Times New Roman" w:cs="Times New Roman"/>
              </w:rPr>
              <w:t>Primjedbe koje nisu prihvaćene i obrazloženje razloga za neprihvaćanje</w:t>
            </w:r>
          </w:p>
        </w:tc>
        <w:tc>
          <w:tcPr>
            <w:tcW w:w="6232" w:type="dxa"/>
            <w:gridSpan w:val="2"/>
          </w:tcPr>
          <w:p w14:paraId="0FB3A965" w14:textId="77777777"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764FB2" w14:textId="77777777"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C4EDC" w14:textId="77777777"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16AD" w14:textId="77777777"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D4D2FF" w14:textId="77777777"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6CE8" w14:textId="77777777"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14:paraId="0EB3373A" w14:textId="77777777" w:rsidTr="000D220D">
        <w:tc>
          <w:tcPr>
            <w:tcW w:w="2830" w:type="dxa"/>
          </w:tcPr>
          <w:p w14:paraId="6EFE69C3" w14:textId="77777777"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232" w:type="dxa"/>
            <w:gridSpan w:val="2"/>
          </w:tcPr>
          <w:p w14:paraId="312C61DD" w14:textId="77777777"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14:paraId="481A08E9" w14:textId="77777777" w:rsidTr="000D220D">
        <w:tc>
          <w:tcPr>
            <w:tcW w:w="2830" w:type="dxa"/>
          </w:tcPr>
          <w:p w14:paraId="0C5A5AAE" w14:textId="77777777"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3424" w:type="dxa"/>
          </w:tcPr>
          <w:p w14:paraId="015577F1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14:paraId="46E70AE7" w14:textId="172521E9" w:rsidR="007C719B" w:rsidRDefault="005646D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Filipović</w:t>
            </w:r>
          </w:p>
        </w:tc>
        <w:tc>
          <w:tcPr>
            <w:tcW w:w="2808" w:type="dxa"/>
          </w:tcPr>
          <w:p w14:paraId="289A1C28" w14:textId="77777777"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14:paraId="3B37007A" w14:textId="2386D738" w:rsidR="00F91726" w:rsidRPr="00372742" w:rsidRDefault="00372742" w:rsidP="0037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F4C73" w:rsidRPr="0037274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4C73">
              <w:t>rosinca</w:t>
            </w:r>
            <w:r w:rsidR="00AC78B4" w:rsidRPr="0037274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220D" w:rsidRPr="0037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726" w:rsidRPr="00372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23ED6B" w14:textId="77777777" w:rsidR="00372742" w:rsidRDefault="00372742" w:rsidP="0035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73EE9" w14:textId="7ADD1963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</w:t>
      </w:r>
      <w:r w:rsidR="000D22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A6C12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-01/</w:t>
      </w:r>
      <w:r w:rsidR="00DA6C12">
        <w:rPr>
          <w:rFonts w:ascii="Times New Roman" w:hAnsi="Times New Roman" w:cs="Times New Roman"/>
          <w:sz w:val="24"/>
          <w:szCs w:val="24"/>
        </w:rPr>
        <w:t>0</w:t>
      </w:r>
      <w:r w:rsidR="00372742">
        <w:rPr>
          <w:rFonts w:ascii="Times New Roman" w:hAnsi="Times New Roman" w:cs="Times New Roman"/>
          <w:sz w:val="24"/>
          <w:szCs w:val="24"/>
        </w:rPr>
        <w:t>7</w:t>
      </w:r>
    </w:p>
    <w:p w14:paraId="65B55A11" w14:textId="6AFD86BF"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</w:t>
      </w:r>
      <w:r w:rsidR="000D220D">
        <w:rPr>
          <w:rFonts w:ascii="Times New Roman" w:hAnsi="Times New Roman" w:cs="Times New Roman"/>
          <w:sz w:val="24"/>
          <w:szCs w:val="24"/>
        </w:rPr>
        <w:t>-18-03/1-22-3</w:t>
      </w:r>
    </w:p>
    <w:p w14:paraId="794D2DD1" w14:textId="687E2A80" w:rsidR="003517C8" w:rsidRDefault="00786C1B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Virje</w:t>
      </w:r>
      <w:r w:rsidR="00AC78B4">
        <w:rPr>
          <w:rFonts w:ascii="Times New Roman" w:hAnsi="Times New Roman" w:cs="Times New Roman"/>
          <w:sz w:val="24"/>
          <w:szCs w:val="24"/>
        </w:rPr>
        <w:t xml:space="preserve">, </w:t>
      </w:r>
      <w:r w:rsidR="006F4C73">
        <w:rPr>
          <w:rFonts w:ascii="Times New Roman" w:hAnsi="Times New Roman" w:cs="Times New Roman"/>
          <w:sz w:val="24"/>
          <w:szCs w:val="24"/>
        </w:rPr>
        <w:t>5.prosinca</w:t>
      </w:r>
      <w:r w:rsidR="00AC78B4">
        <w:rPr>
          <w:rFonts w:ascii="Times New Roman" w:hAnsi="Times New Roman" w:cs="Times New Roman"/>
          <w:sz w:val="24"/>
          <w:szCs w:val="24"/>
        </w:rPr>
        <w:t xml:space="preserve"> 202</w:t>
      </w:r>
      <w:r w:rsidR="000D220D">
        <w:rPr>
          <w:rFonts w:ascii="Times New Roman" w:hAnsi="Times New Roman" w:cs="Times New Roman"/>
          <w:sz w:val="24"/>
          <w:szCs w:val="24"/>
        </w:rPr>
        <w:t>2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p w14:paraId="20E39D7E" w14:textId="77777777" w:rsidR="003517C8" w:rsidRPr="00BA407D" w:rsidRDefault="003517C8">
      <w:pPr>
        <w:rPr>
          <w:rFonts w:ascii="Times New Roman" w:hAnsi="Times New Roman" w:cs="Times New Roman"/>
          <w:sz w:val="24"/>
          <w:szCs w:val="24"/>
        </w:rPr>
      </w:pPr>
    </w:p>
    <w:sectPr w:rsidR="003517C8" w:rsidRPr="00BA407D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F87A" w14:textId="77777777" w:rsidR="00E74017" w:rsidRDefault="00E74017" w:rsidP="00A71CBC">
      <w:pPr>
        <w:spacing w:after="0" w:line="240" w:lineRule="auto"/>
      </w:pPr>
      <w:r>
        <w:separator/>
      </w:r>
    </w:p>
  </w:endnote>
  <w:endnote w:type="continuationSeparator" w:id="0">
    <w:p w14:paraId="0D21D49D" w14:textId="77777777" w:rsidR="00E74017" w:rsidRDefault="00E74017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D9F4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Content>
      <w:p w14:paraId="60B9D6A0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B91D0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2B9D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C8E8" w14:textId="77777777" w:rsidR="00E74017" w:rsidRDefault="00E74017" w:rsidP="00A71CBC">
      <w:pPr>
        <w:spacing w:after="0" w:line="240" w:lineRule="auto"/>
      </w:pPr>
      <w:r>
        <w:separator/>
      </w:r>
    </w:p>
  </w:footnote>
  <w:footnote w:type="continuationSeparator" w:id="0">
    <w:p w14:paraId="1CAE73E2" w14:textId="77777777" w:rsidR="00E74017" w:rsidRDefault="00E74017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534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3E49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AF06" w14:textId="77777777"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1731"/>
    <w:multiLevelType w:val="hybridMultilevel"/>
    <w:tmpl w:val="ED6E2336"/>
    <w:lvl w:ilvl="0" w:tplc="F308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56E1"/>
    <w:multiLevelType w:val="hybridMultilevel"/>
    <w:tmpl w:val="2FFE8F2E"/>
    <w:lvl w:ilvl="0" w:tplc="D0AE47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273848">
    <w:abstractNumId w:val="0"/>
  </w:num>
  <w:num w:numId="2" w16cid:durableId="178352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539C"/>
    <w:rsid w:val="00026325"/>
    <w:rsid w:val="000449FE"/>
    <w:rsid w:val="000B489B"/>
    <w:rsid w:val="000D220D"/>
    <w:rsid w:val="000D4ECD"/>
    <w:rsid w:val="00102236"/>
    <w:rsid w:val="001032C9"/>
    <w:rsid w:val="00110D54"/>
    <w:rsid w:val="001A2289"/>
    <w:rsid w:val="001E0F6C"/>
    <w:rsid w:val="002121D5"/>
    <w:rsid w:val="00236D16"/>
    <w:rsid w:val="002572C9"/>
    <w:rsid w:val="002731BB"/>
    <w:rsid w:val="00287C00"/>
    <w:rsid w:val="002B2EFC"/>
    <w:rsid w:val="002D6D89"/>
    <w:rsid w:val="002E54F8"/>
    <w:rsid w:val="002F2573"/>
    <w:rsid w:val="00322363"/>
    <w:rsid w:val="003517C8"/>
    <w:rsid w:val="00363C46"/>
    <w:rsid w:val="003664EE"/>
    <w:rsid w:val="00372742"/>
    <w:rsid w:val="00380491"/>
    <w:rsid w:val="003951AA"/>
    <w:rsid w:val="003F320A"/>
    <w:rsid w:val="004231BA"/>
    <w:rsid w:val="004401FF"/>
    <w:rsid w:val="0044601C"/>
    <w:rsid w:val="004B2FBD"/>
    <w:rsid w:val="004C09A5"/>
    <w:rsid w:val="00504869"/>
    <w:rsid w:val="00512F2E"/>
    <w:rsid w:val="005244FE"/>
    <w:rsid w:val="00557ECA"/>
    <w:rsid w:val="005646DE"/>
    <w:rsid w:val="00565F74"/>
    <w:rsid w:val="00573163"/>
    <w:rsid w:val="005C2BA9"/>
    <w:rsid w:val="005C7E46"/>
    <w:rsid w:val="005F5134"/>
    <w:rsid w:val="0061258B"/>
    <w:rsid w:val="00662CE4"/>
    <w:rsid w:val="00666973"/>
    <w:rsid w:val="00683899"/>
    <w:rsid w:val="006B0C1D"/>
    <w:rsid w:val="006C6E57"/>
    <w:rsid w:val="006E6866"/>
    <w:rsid w:val="006F4C73"/>
    <w:rsid w:val="007651B5"/>
    <w:rsid w:val="007773CC"/>
    <w:rsid w:val="007819C9"/>
    <w:rsid w:val="00786C1B"/>
    <w:rsid w:val="007B63D6"/>
    <w:rsid w:val="007C0B7C"/>
    <w:rsid w:val="007C3F54"/>
    <w:rsid w:val="007C719B"/>
    <w:rsid w:val="007D1D44"/>
    <w:rsid w:val="007D5323"/>
    <w:rsid w:val="007E54AD"/>
    <w:rsid w:val="007F1E0E"/>
    <w:rsid w:val="007F359B"/>
    <w:rsid w:val="00801AF5"/>
    <w:rsid w:val="00802C9B"/>
    <w:rsid w:val="00814D01"/>
    <w:rsid w:val="008315F0"/>
    <w:rsid w:val="00846166"/>
    <w:rsid w:val="00876175"/>
    <w:rsid w:val="008A6C16"/>
    <w:rsid w:val="00922E6B"/>
    <w:rsid w:val="00931C3E"/>
    <w:rsid w:val="009F244D"/>
    <w:rsid w:val="00A67705"/>
    <w:rsid w:val="00A704EC"/>
    <w:rsid w:val="00A71CBC"/>
    <w:rsid w:val="00AC78B4"/>
    <w:rsid w:val="00AE1FA2"/>
    <w:rsid w:val="00B250C1"/>
    <w:rsid w:val="00B33BD2"/>
    <w:rsid w:val="00BA407D"/>
    <w:rsid w:val="00BD5043"/>
    <w:rsid w:val="00BF372C"/>
    <w:rsid w:val="00C126A3"/>
    <w:rsid w:val="00C4164F"/>
    <w:rsid w:val="00C5213F"/>
    <w:rsid w:val="00C84AF5"/>
    <w:rsid w:val="00CC4583"/>
    <w:rsid w:val="00CE0826"/>
    <w:rsid w:val="00D564C3"/>
    <w:rsid w:val="00D815A8"/>
    <w:rsid w:val="00DA0AFA"/>
    <w:rsid w:val="00DA6C12"/>
    <w:rsid w:val="00DD11DD"/>
    <w:rsid w:val="00E05A34"/>
    <w:rsid w:val="00E316FC"/>
    <w:rsid w:val="00E4133D"/>
    <w:rsid w:val="00E6580B"/>
    <w:rsid w:val="00E707C6"/>
    <w:rsid w:val="00E74017"/>
    <w:rsid w:val="00E95495"/>
    <w:rsid w:val="00EA0D17"/>
    <w:rsid w:val="00EB3F7A"/>
    <w:rsid w:val="00EE37F0"/>
    <w:rsid w:val="00F02F86"/>
    <w:rsid w:val="00F153D1"/>
    <w:rsid w:val="00F50602"/>
    <w:rsid w:val="00F90914"/>
    <w:rsid w:val="00F9172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D2B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646D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33BD2"/>
    <w:pPr>
      <w:ind w:left="720"/>
      <w:contextualSpacing/>
    </w:pPr>
  </w:style>
  <w:style w:type="paragraph" w:customStyle="1" w:styleId="Default">
    <w:name w:val="Default"/>
    <w:rsid w:val="00372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rj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Kristina Filipović Općina Virje</cp:lastModifiedBy>
  <cp:revision>12</cp:revision>
  <cp:lastPrinted>2022-12-06T13:37:00Z</cp:lastPrinted>
  <dcterms:created xsi:type="dcterms:W3CDTF">2020-02-03T09:02:00Z</dcterms:created>
  <dcterms:modified xsi:type="dcterms:W3CDTF">2022-12-12T07:36:00Z</dcterms:modified>
</cp:coreProperties>
</file>